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sz w:val="36"/>
          <w:lang w:val="en-US" w:eastAsia="zh-CN"/>
        </w:rPr>
      </w:pPr>
      <w:bookmarkStart w:id="0" w:name="_GoBack"/>
      <w:bookmarkEnd w:id="0"/>
      <w:r>
        <w:rPr>
          <w:rFonts w:hint="eastAsia" w:ascii="方正小标宋简体" w:hAnsi="方正小标宋简体" w:eastAsia="方正小标宋简体" w:cs="Arial"/>
          <w:sz w:val="36"/>
          <w:lang w:val="en-US" w:eastAsia="zh-CN"/>
        </w:rPr>
        <w:t>迁西县退役军人事务局2023年</w:t>
      </w:r>
      <w:r>
        <w:rPr>
          <w:rFonts w:hint="eastAsia" w:ascii="方正小标宋简体" w:hAnsi="方正小标宋简体" w:eastAsia="方正小标宋简体"/>
          <w:sz w:val="36"/>
          <w:lang w:val="en-US" w:eastAsia="zh-CN"/>
        </w:rPr>
        <w:t>权责清单事项总表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（共4类、31项）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迁西县退役军人事务局（公章）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6563"/>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52"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总序号</w:t>
            </w:r>
          </w:p>
        </w:tc>
        <w:tc>
          <w:tcPr>
            <w:tcW w:w="3200"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类别及序号</w:t>
            </w:r>
          </w:p>
        </w:tc>
        <w:tc>
          <w:tcPr>
            <w:tcW w:w="6563"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项目名称及数量</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r>
              <w:rPr>
                <w:rFonts w:hint="eastAsia" w:ascii="黑体" w:hAnsi="黑体" w:eastAsia="黑体"/>
                <w:sz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52" w:type="dxa"/>
            <w:noWrap w:val="0"/>
            <w:vAlign w:val="center"/>
          </w:tcPr>
          <w:p>
            <w:pPr>
              <w:autoSpaceDE w:val="0"/>
              <w:autoSpaceDN w:val="0"/>
              <w:adjustRightInd w:val="0"/>
              <w:ind w:left="0" w:leftChars="0" w:right="0" w:rightChars="0" w:firstLine="0" w:firstLineChars="0"/>
              <w:jc w:val="center"/>
              <w:rPr>
                <w:rFonts w:hint="default" w:ascii="Times New Roman" w:hAnsi="Times New Roman" w:eastAsia="黑体" w:cs="Times New Roman"/>
                <w:color w:val="000000"/>
                <w:sz w:val="24"/>
                <w:szCs w:val="24"/>
                <w:lang w:val="zh-CN"/>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kern w:val="2"/>
                <w:sz w:val="32"/>
                <w:szCs w:val="32"/>
                <w:vertAlign w:val="baseline"/>
                <w:lang w:val="zh-CN" w:eastAsia="zh-CN" w:bidi="ar-SA"/>
              </w:rPr>
            </w:pPr>
            <w:r>
              <w:rPr>
                <w:rFonts w:hint="eastAsia" w:ascii="方正黑体简体" w:hAnsi="方正黑体简体" w:eastAsia="方正黑体简体" w:cs="方正黑体简体"/>
                <w:sz w:val="32"/>
                <w:szCs w:val="32"/>
                <w:vertAlign w:val="baseline"/>
                <w:lang w:val="en-US" w:eastAsia="zh-CN"/>
              </w:rPr>
              <w:t>一、行政处罚</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kern w:val="2"/>
                <w:sz w:val="32"/>
                <w:szCs w:val="32"/>
                <w:vertAlign w:val="baseline"/>
                <w:lang w:val="zh-CN" w:eastAsia="zh-CN" w:bidi="ar-SA"/>
              </w:rPr>
            </w:pPr>
            <w:r>
              <w:rPr>
                <w:rFonts w:hint="default" w:ascii="Times New Roman" w:hAnsi="Times New Roman" w:eastAsia="方正黑体简体" w:cs="Times New Roman"/>
                <w:sz w:val="32"/>
                <w:szCs w:val="32"/>
                <w:vertAlign w:val="baseline"/>
                <w:lang w:val="en-US" w:eastAsia="zh-CN"/>
              </w:rPr>
              <w:t>共2项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zh-CN" w:eastAsia="zh-CN" w:bidi="ar-SA"/>
              </w:rPr>
            </w:pPr>
            <w:r>
              <w:rPr>
                <w:rFonts w:hint="default" w:ascii="Times New Roman" w:hAnsi="Times New Roman" w:cs="Times New Roman"/>
                <w:sz w:val="24"/>
                <w:szCs w:val="24"/>
                <w:vertAlign w:val="baseline"/>
                <w:lang w:val="en-US" w:eastAsia="zh-CN"/>
              </w:rPr>
              <w:t>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kern w:val="2"/>
                <w:sz w:val="32"/>
                <w:szCs w:val="32"/>
                <w:vertAlign w:val="baseline"/>
                <w:lang w:val="zh-CN" w:eastAsia="zh-CN" w:bidi="ar-SA"/>
              </w:rPr>
            </w:pPr>
            <w:r>
              <w:rPr>
                <w:rFonts w:hint="default" w:ascii="Times New Roman" w:hAnsi="Times New Roman" w:eastAsia="方正仿宋简体" w:cs="Times New Roman"/>
                <w:vertAlign w:val="baseline"/>
                <w:lang w:val="en-US" w:eastAsia="zh-CN"/>
              </w:rPr>
              <w:t>1</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zh-CN" w:eastAsia="zh-CN"/>
              </w:rPr>
            </w:pPr>
            <w:r>
              <w:rPr>
                <w:rFonts w:hint="default" w:ascii="Times New Roman" w:hAnsi="Times New Roman" w:eastAsia="方正仿宋简体" w:cs="Times New Roman"/>
                <w:vertAlign w:val="baseline"/>
                <w:lang w:val="en-US" w:eastAsia="zh-CN"/>
              </w:rPr>
              <w:t xml:space="preserve">（一）拒绝或者无故拖延执行人民政府下达的安排退役士兵工作任务的；（二）未依法与退役士兵签订劳动合同、聘用合同的；（三）与残疾退役士兵解除劳动关系或者人事关系的； </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zh-CN" w:eastAsia="zh-CN" w:bidi="ar-SA"/>
              </w:rPr>
            </w:pPr>
            <w:r>
              <w:rPr>
                <w:rFonts w:hint="default" w:ascii="Times New Roman" w:hAnsi="Times New Roman" w:cs="Times New Roman"/>
                <w:sz w:val="24"/>
                <w:szCs w:val="24"/>
                <w:vertAlign w:val="baseline"/>
                <w:lang w:val="en-US" w:eastAsia="zh-CN"/>
              </w:rPr>
              <w:t>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kern w:val="2"/>
                <w:sz w:val="32"/>
                <w:szCs w:val="32"/>
                <w:vertAlign w:val="baseline"/>
                <w:lang w:val="zh-CN" w:eastAsia="zh-CN" w:bidi="ar-SA"/>
              </w:rPr>
            </w:pPr>
            <w:r>
              <w:rPr>
                <w:rFonts w:hint="default" w:ascii="Times New Roman" w:hAnsi="Times New Roman" w:eastAsia="方正仿宋简体" w:cs="Times New Roman"/>
                <w:vertAlign w:val="baseline"/>
                <w:lang w:val="en-US" w:eastAsia="zh-CN"/>
              </w:rPr>
              <w:t>2</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zh-CN" w:eastAsia="zh-CN"/>
              </w:rPr>
            </w:pPr>
            <w:r>
              <w:rPr>
                <w:rFonts w:hint="default" w:ascii="Times New Roman" w:hAnsi="Times New Roman" w:eastAsia="方正仿宋简体" w:cs="Times New Roman"/>
                <w:vertAlign w:val="baseline"/>
                <w:lang w:val="en-US" w:eastAsia="zh-CN"/>
              </w:rPr>
              <w:t>负有军人优待义务的单位不履行优待义务的，由县级退役军人事务部门责令限期履行义务，逾期仍未履行的。</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、行政给付</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default" w:ascii="Times New Roman" w:hAnsi="Times New Roman" w:eastAsia="方正黑体简体" w:cs="Times New Roman"/>
                <w:sz w:val="32"/>
                <w:szCs w:val="32"/>
                <w:vertAlign w:val="baseline"/>
                <w:lang w:val="en-US" w:eastAsia="zh-CN"/>
              </w:rPr>
              <w:t>共20项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退出现役的残疾军人护理费发放</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2</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退役士兵自主就业一次性经济补助金的给付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3</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退役士兵待安排工作期间生活费的给付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4</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部分农村籍退役士兵老年生活补助的发放</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5</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在乡复员军人定期生活补助发放</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6</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退出现役的因战、因公致残的残疾军人旧伤复发死亡遗属一次性抚恤金的给付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7</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烈士遗属、因公牺牲军人遗属、病故军人遗属一次性抚恤金的给付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8</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烈士遗属、因公牺牲军人遗属、病故军人遗属定期抚恤金的给付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9</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退出现役的残疾军人残疾抚恤金的给付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10</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烈士褒扬金的给付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11</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中国人民武装警察部队、军队离休、退休干部和退休士官的抚恤优待</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12</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享受定期抚恤金的烈属、因公牺牲军人遗属、病故军人遗属丧葬补助费的给付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13</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退役的残疾军人病故丧葬补助费的给付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14</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建国后参战和参加核试验军队退役人员补助金的给付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15</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义务兵家庭优待金、大学生奖励金的给付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16</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部分烈士（含错杀后被平反人员）子女认定及生活补助给付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17</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优抚对象医疗保障</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20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18</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伤残人员抚恤待遇发放</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21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19</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1级至4级分散供养残疾退役士兵购（建）房资金给付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22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20</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牺牲、病故后6个月工资给付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、行政确认</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default" w:ascii="Times New Roman" w:hAnsi="Times New Roman" w:eastAsia="方正黑体简体" w:cs="Times New Roman"/>
                <w:sz w:val="32"/>
                <w:szCs w:val="32"/>
                <w:vertAlign w:val="baseline"/>
                <w:lang w:val="en-US" w:eastAsia="zh-CN"/>
              </w:rPr>
              <w:t>共7项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易地安置退役士兵、纳入政府安排工作范围退役义务兵身份认定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2</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省级烈士纪念设施审核</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3</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各类优抚补助对象认定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4</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烈属、因公牺牲军人遗属、病故军人遗属定期抚恤的认定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5</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在乡复员军人定期定量补助的认定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28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6</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带病回乡退伍军人认定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29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7</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优待证申领制发</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行政奖励</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default" w:ascii="Times New Roman" w:hAnsi="Times New Roman" w:eastAsia="方正黑体简体" w:cs="Times New Roman"/>
                <w:sz w:val="32"/>
                <w:szCs w:val="32"/>
                <w:vertAlign w:val="baseline"/>
                <w:lang w:val="en-US" w:eastAsia="zh-CN"/>
              </w:rPr>
              <w:t>共2项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现役军人立功受奖奖励金</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2</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进藏、进疆一次性奖励</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sz w:val="36"/>
          <w:lang w:val="en-US" w:eastAsia="zh-CN"/>
        </w:rPr>
      </w:pPr>
      <w:r>
        <w:rPr>
          <w:rFonts w:hint="eastAsia" w:ascii="方正小标宋简体" w:hAnsi="方正小标宋简体" w:eastAsia="方正小标宋简体"/>
          <w:sz w:val="36"/>
          <w:lang w:val="en-US" w:eastAsia="zh-CN"/>
        </w:rPr>
        <w:t>退役军人事务局部门权责清单事项分表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退役军人事务局（公章）</w:t>
      </w:r>
    </w:p>
    <w:tbl>
      <w:tblPr>
        <w:tblStyle w:val="4"/>
        <w:tblW w:w="14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31"/>
        <w:gridCol w:w="1275"/>
        <w:gridCol w:w="631"/>
        <w:gridCol w:w="3404"/>
        <w:gridCol w:w="3501"/>
        <w:gridCol w:w="249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序号</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权力类型</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权力事项</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行政主体</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实施依据</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责任事项</w:t>
            </w:r>
          </w:p>
        </w:tc>
        <w:tc>
          <w:tcPr>
            <w:tcW w:w="249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追责情形</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5"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行政处罚</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lang w:val="en-US" w:eastAsia="zh-CN"/>
              </w:rPr>
              <w:t xml:space="preserve">（一）拒绝或者无故拖延执行人民政府下达的安排退役士兵工作任务的；（二）未依法与退役士兵签订劳动合同、聘用合同的；（三）与残疾退役士兵解除劳动关系或者人事关系的； </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《退役士兵安置条例》第五十条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 xml:space="preserve">《河北省退役士兵安置办法》第三十条 接收安置退役士兵的单位拒绝、无故拖延执行人民政府下达的安排退役士兵工作任务或者未依法与退役士兵签订劳动合同、聘用合同的，由安置地县级以上人民政府对单位及其主要负责人予以通报批评，并责令限期改正;逾期不改正的，对机关、团体、事业单位主要负责人和直接责任人员依法给予处分，对企业由安置地人民政府退役士兵安置工作主管部门按照涉及退役士兵人数乘以当地上年度城镇职工平均工资十倍的金额处以罚款。  </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lang w:val="en-US" w:eastAsia="zh-CN"/>
              </w:rPr>
              <w:t>1、立案责任：发现涉嫌违反《退役士兵安置条例》《河北省退役士兵安置办法》的违法行为，予以审查，决定是否立案。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lang w:val="en-US" w:eastAsia="zh-CN"/>
              </w:rPr>
              <w:t>2、调查责任：退役军人事务部门立案的案件，指定专人负责，及时组织调查取证，与当事人有直接利害关</w:t>
            </w:r>
            <w:r>
              <w:rPr>
                <w:rFonts w:hint="default" w:ascii="Times New Roman" w:hAnsi="Times New Roman" w:eastAsia="方正仿宋简体" w:cs="Times New Roman"/>
                <w:sz w:val="18"/>
                <w:szCs w:val="18"/>
              </w:rPr>
              <w:t>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5、决定责任：制作行政处罚决定书，载明行政处罚告知、当事人陈述申辩或者听证情况等内容。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7、执行责任：依照生效的行政处罚决定，</w:t>
            </w:r>
            <w:r>
              <w:rPr>
                <w:rFonts w:hint="default" w:ascii="Times New Roman" w:hAnsi="Times New Roman" w:eastAsia="方正仿宋简体" w:cs="Times New Roman"/>
                <w:sz w:val="18"/>
                <w:szCs w:val="18"/>
                <w:lang w:val="en-US" w:eastAsia="zh-CN"/>
              </w:rPr>
              <w:t>执行行政处罚。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8、其他法律法规规章文件规定应履行的责任。</w:t>
            </w:r>
          </w:p>
        </w:tc>
        <w:tc>
          <w:tcPr>
            <w:tcW w:w="249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:(一)拒绝或者无故拖延执行人民政府下达的安排退役士兵工作任务的;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未依法与退役士兵签订劳动合同、聘用合同的;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与残疾退役士兵解除劳动关系或者人事关系的。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接收安置退役士兵的单位拒绝、无故拖延执行人民政府下达的安排退役士兵工作任务或者未依法与退役士兵签订劳动合同、聘用合同的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黑体" w:cs="Times New Roman"/>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1"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eastAsia="仿宋_GB2312" w:cs="Times New Roman"/>
                <w:b w:val="0"/>
                <w:i w:val="0"/>
                <w:snapToGrid/>
                <w:color w:val="000000"/>
                <w:sz w:val="21"/>
                <w:szCs w:val="21"/>
                <w:u w:val="none"/>
                <w:lang w:val="en-US" w:eastAsia="zh-CN"/>
              </w:rPr>
              <w:t>2</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行政处罚</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lang w:val="en-US" w:eastAsia="zh-CN"/>
              </w:rPr>
              <w:t>负有军人优待义务的单位不履行优待义务的，由县级退役军人事务部门责令限期履行义务，逾期仍未履行的。</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迁西县</w:t>
            </w: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军人抚恤优待条例》第四十八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1、立案责任：发现涉嫌</w:t>
            </w:r>
            <w:r>
              <w:rPr>
                <w:rFonts w:hint="default" w:ascii="Times New Roman" w:hAnsi="Times New Roman" w:eastAsia="方正仿宋简体" w:cs="Times New Roman"/>
                <w:sz w:val="18"/>
                <w:szCs w:val="18"/>
                <w:lang w:val="en-US" w:eastAsia="zh-CN"/>
              </w:rPr>
              <w:t>违反</w:t>
            </w:r>
            <w:r>
              <w:rPr>
                <w:rFonts w:hint="default" w:ascii="Times New Roman" w:hAnsi="Times New Roman" w:eastAsia="方正仿宋简体" w:cs="Times New Roman"/>
                <w:sz w:val="18"/>
                <w:szCs w:val="18"/>
              </w:rPr>
              <w:t>《军人抚恤优待条例》的违法行为，予以审查，决定是否立案。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2、调查责任：</w:t>
            </w:r>
            <w:r>
              <w:rPr>
                <w:rFonts w:hint="default" w:ascii="Times New Roman" w:hAnsi="Times New Roman" w:eastAsia="方正仿宋简体" w:cs="Times New Roman"/>
                <w:sz w:val="18"/>
                <w:szCs w:val="18"/>
                <w:lang w:val="en-US" w:eastAsia="zh-CN"/>
              </w:rPr>
              <w:t>退役军人事务部门</w:t>
            </w:r>
            <w:r>
              <w:rPr>
                <w:rFonts w:hint="default" w:ascii="Times New Roman" w:hAnsi="Times New Roman" w:eastAsia="方正仿宋简体" w:cs="Times New Roman"/>
                <w:sz w:val="18"/>
                <w:szCs w:val="18"/>
              </w:rPr>
              <w:t>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5、决定责任：制作行政处罚决定书，载明行政处罚告知、当事人陈述申辩或者听证情况等内容。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7、执行责任：依照生效的行政处罚决定，</w:t>
            </w:r>
            <w:r>
              <w:rPr>
                <w:rFonts w:hint="default" w:ascii="Times New Roman" w:hAnsi="Times New Roman" w:eastAsia="方正仿宋简体" w:cs="Times New Roman"/>
                <w:sz w:val="18"/>
                <w:szCs w:val="18"/>
                <w:lang w:val="en-US" w:eastAsia="zh-CN"/>
              </w:rPr>
              <w:t>执行行政处罚。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8、其他法律法规规章文件规定应履行的责任。</w:t>
            </w:r>
          </w:p>
        </w:tc>
        <w:tc>
          <w:tcPr>
            <w:tcW w:w="249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负有军人优待义务的单位不履行优待义务的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因不履行优待义务使抚恤优待对象受到损失的</w:t>
            </w:r>
          </w:p>
        </w:tc>
        <w:tc>
          <w:tcPr>
            <w:tcW w:w="96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kern w:val="2"/>
                <w:sz w:val="18"/>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3</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退出现役的残疾军人护理费发放</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1.《军人抚恤优待条例》；依据文号：2004年10月1日国务院中央军委令第413号公布，根据2019年3月2日《国务院关于修改部分行政法规的决定》修正，国务院令第709号公布；条款号：第三十条。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退役的残疾军人残疾手续，是否齐全。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按照规定标准按月发给残疾军人护理费</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留存统计部门出具的数据材料，按比例计算护理费，及时将护理费拨付个人。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4</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退役士兵自主就业一次性经济补助金的给付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1.《退役士兵安置条例》；依据文号：2011年10月29日国务院中央军委令第608号；条款号：第三章第一节；</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中华人民共和国兵役法》；依据文号：1984年5月31日主席令第14号公布，根据2011年10月29日第十一届全国人民代表大会常务委员会第二十三次会议《关于修改&lt;中华人民共和国兵役法&gt;的决定》修正，主席令第50号公布；条款号：第十章第六十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1、受理责任：依法受理或不予受理，并一次性告之不予受理理由或需补充提供的相关材料。</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退役士兵相关手续，是否齐全。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3、决定责任：对符合条件的，在《</w:t>
            </w:r>
            <w:r>
              <w:rPr>
                <w:rFonts w:hint="default" w:ascii="Times New Roman" w:hAnsi="Times New Roman" w:eastAsia="方正仿宋简体" w:cs="Times New Roman"/>
                <w:b w:val="0"/>
                <w:i w:val="0"/>
                <w:snapToGrid/>
                <w:color w:val="000000"/>
                <w:sz w:val="18"/>
                <w:szCs w:val="18"/>
                <w:u w:val="none"/>
                <w:lang w:val="en-US" w:eastAsia="zh-CN"/>
              </w:rPr>
              <w:t>自主就业退役士兵一次性经济补助金发放审批表》上</w:t>
            </w:r>
            <w:r>
              <w:rPr>
                <w:rFonts w:hint="default" w:ascii="Times New Roman" w:hAnsi="Times New Roman" w:eastAsia="方正仿宋简体" w:cs="Times New Roman"/>
                <w:b w:val="0"/>
                <w:i w:val="0"/>
                <w:snapToGrid/>
                <w:color w:val="000000"/>
                <w:sz w:val="18"/>
                <w:szCs w:val="18"/>
                <w:u w:val="none"/>
                <w:lang w:eastAsia="zh-CN"/>
              </w:rPr>
              <w:t>签署办理意见，对不符合条件的，解释原因。</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自主就业退役士兵一次性经济补助金发放审批表》，督促乡镇按时将资金发放个人。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1、对符合条件不予受理的；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2、违反</w:t>
            </w:r>
            <w:r>
              <w:rPr>
                <w:rFonts w:hint="default" w:ascii="Times New Roman" w:hAnsi="Times New Roman" w:eastAsia="方正仿宋简体" w:cs="Times New Roman"/>
                <w:b w:val="0"/>
                <w:i w:val="0"/>
                <w:snapToGrid/>
                <w:color w:val="000000"/>
                <w:sz w:val="18"/>
                <w:szCs w:val="18"/>
                <w:u w:val="none"/>
                <w:lang w:val="en-US" w:eastAsia="zh-CN"/>
              </w:rPr>
              <w:t>规定审批待遇的</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3、未按照规定的</w:t>
            </w:r>
            <w:r>
              <w:rPr>
                <w:rFonts w:hint="default" w:ascii="Times New Roman" w:hAnsi="Times New Roman" w:eastAsia="方正仿宋简体" w:cs="Times New Roman"/>
                <w:b w:val="0"/>
                <w:i w:val="0"/>
                <w:snapToGrid/>
                <w:color w:val="000000"/>
                <w:sz w:val="18"/>
                <w:szCs w:val="18"/>
                <w:u w:val="none"/>
                <w:lang w:val="en-US" w:eastAsia="zh-CN"/>
              </w:rPr>
              <w:t>标准、数额、对象审批或发放的</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4、</w:t>
            </w:r>
            <w:r>
              <w:rPr>
                <w:rFonts w:hint="default" w:ascii="Times New Roman" w:hAnsi="Times New Roman" w:eastAsia="方正仿宋简体" w:cs="Times New Roman"/>
                <w:b w:val="0"/>
                <w:i w:val="0"/>
                <w:snapToGrid/>
                <w:color w:val="000000"/>
                <w:sz w:val="18"/>
                <w:szCs w:val="18"/>
                <w:u w:val="none"/>
                <w:lang w:val="en-US" w:eastAsia="zh-CN"/>
              </w:rPr>
              <w:t>工作中利用职权谋取私利的</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5</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退役士兵待安排工作期间生活费的给付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1.《退役士兵安置条例》；依据文号：2011年10月29日国务院中央军委令第608号；条款号：第三十五条；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中华人民共和国兵役法》；依据文号：1984年5月31日主席令第14号公布，根据2011年10月29日第十一届全国人民代表大会常务委员会第二十三次会议《关于修改&lt;中华人民共和国兵役法&gt;的决定》修正，主席令第50号公布；条款号：第十章第六十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退役士兵相关手续，是否齐全。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待安排工作期间按照标准按月发给生活补助费</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退役士兵待安置期间生活费下拨表，及时将资金发放个人。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6</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部分农村籍退役士兵老年生活补助的发放</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1.《民政部财政部关于给部分农村籍退役士兵发放老年生活补助的通知》；依据文号：2011年7月28日民发〔2011〕110号；条款号：全文；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2.《民政部办公厅关于落实给部分农村籍退役士兵发放老年生活补助政策措施的通知》；依据文号：2011年7月28日民办发〔2011〕11号；条款号：全文。</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退役士兵相关手续，是否齐全。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审批后，录入省优抚系统，按照标准按月发给退役士兵老年补助</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退役士兵老年生活补助审批档案，留存下拨台帐，及时将资金通过乡镇发放个人。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7</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在乡复员军人定期生活补助发放</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1.《军人抚恤优待条例》；依据文号：2004年10月1日国务院中央军委令第413号公布，根据2019年3月2日《国务院关于修改部分行政法规的决定》修正，国务院令第709号公布；条款号：第四十四条。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退役士兵相关手续，是否齐全。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审批后，录入省优抚系统，按照标准按月发给在乡复员军人定期定量补助</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在乡复员军人审批档案，留存下拨台帐，及时将资金通过乡镇发放个人。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8</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退出现役的因战、因公致残的残疾军人旧伤复发死亡遗属一次性抚恤金的给付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1.《军人抚恤优待条例》；依据文号：2004年10月1日国务院中央军委令第413号公布，根据2019年3月2日《国务院关于修改部分行政法规的决定》修正，国务院令第709号公布；条款号：第二十八条。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退役的因战因公残疾军人旧伤复发死亡相关手续，是否齐全。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将材料逐级上报省级人民政府备案，同时按照规定标准发给一次性抚恤金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w:t>
            </w:r>
            <w:r>
              <w:rPr>
                <w:rFonts w:hint="default" w:ascii="Times New Roman" w:hAnsi="Times New Roman" w:eastAsia="方正仿宋简体" w:cs="Times New Roman"/>
                <w:b w:val="0"/>
                <w:i w:val="0"/>
                <w:snapToGrid/>
                <w:color w:val="000000"/>
                <w:sz w:val="18"/>
                <w:szCs w:val="18"/>
                <w:u w:val="none"/>
                <w:lang w:eastAsia="zh-CN"/>
              </w:rPr>
              <w:t>退出现役的因战、因公致残的残疾军人旧伤复发死亡</w:t>
            </w:r>
            <w:r>
              <w:rPr>
                <w:rFonts w:hint="default" w:ascii="Times New Roman" w:hAnsi="Times New Roman" w:eastAsia="方正仿宋简体" w:cs="Times New Roman"/>
                <w:b w:val="0"/>
                <w:i w:val="0"/>
                <w:snapToGrid/>
                <w:color w:val="000000"/>
                <w:sz w:val="18"/>
                <w:szCs w:val="18"/>
                <w:u w:val="none"/>
                <w:lang w:val="en-US" w:eastAsia="zh-CN"/>
              </w:rPr>
              <w:t>材料。及时将遗属一次性抚恤金拨付遗属。</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9</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烈士遗属、因公牺牲军人遗属、病故军人遗属一次性抚恤金的给付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1.《军人抚恤优待条例》；依据文号：2004年10月1日国务院中央军委令第413号公布，根据2019年3月2日《国务院关于修改部分行政法规的决定》修正，国务院令第709号公布；条款号：第十三条。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三属身份手续，是否齐全。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按照规定标准发给遗属一次性抚恤金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留存身份认定材料，及时将遗属</w:t>
            </w:r>
            <w:r>
              <w:rPr>
                <w:rFonts w:hint="default" w:ascii="Times New Roman" w:hAnsi="Times New Roman" w:eastAsia="方正仿宋简体" w:cs="Times New Roman"/>
                <w:b w:val="0"/>
                <w:i w:val="0"/>
                <w:snapToGrid/>
                <w:color w:val="000000"/>
                <w:sz w:val="18"/>
                <w:szCs w:val="18"/>
                <w:u w:val="none"/>
                <w:lang w:eastAsia="zh-CN"/>
              </w:rPr>
              <w:t>一次性抚恤金给</w:t>
            </w:r>
            <w:r>
              <w:rPr>
                <w:rFonts w:hint="default" w:ascii="Times New Roman" w:hAnsi="Times New Roman" w:eastAsia="方正仿宋简体" w:cs="Times New Roman"/>
                <w:b w:val="0"/>
                <w:i w:val="0"/>
                <w:snapToGrid/>
                <w:color w:val="000000"/>
                <w:sz w:val="18"/>
                <w:szCs w:val="18"/>
                <w:u w:val="none"/>
                <w:lang w:val="en-US" w:eastAsia="zh-CN"/>
              </w:rPr>
              <w:t>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10</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烈士遗属、因公牺牲军人遗属、病故军人遗属定期抚恤金的给付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1.《烈士褒扬条例》；依据文号：2011年7月26日国务院令第601号，根据2019年8月1日中华人民共和国国务院令第718号《国务院关于修改&lt;烈士褒扬条例&gt;的决定》修订；条款号：第十六条；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2.《军人抚恤优待条例》；依据文号：2004年10月1日国务院中央军委令第413号公布，根据2019年3月2日《国务院关于修改部分行政法规的决定》修正，国务院令第709号公布；条款号：第十六条。；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三属身份手续，是否齐全。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按照规定标准发给遗属定期抚恤金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留存身份认定材料，及时按标准通过乡镇拨付定期</w:t>
            </w:r>
            <w:r>
              <w:rPr>
                <w:rFonts w:hint="default" w:ascii="Times New Roman" w:hAnsi="Times New Roman" w:eastAsia="方正仿宋简体" w:cs="Times New Roman"/>
                <w:b w:val="0"/>
                <w:i w:val="0"/>
                <w:snapToGrid/>
                <w:color w:val="000000"/>
                <w:sz w:val="18"/>
                <w:szCs w:val="18"/>
                <w:u w:val="none"/>
                <w:lang w:eastAsia="zh-CN"/>
              </w:rPr>
              <w:t>抚恤金给</w:t>
            </w:r>
            <w:r>
              <w:rPr>
                <w:rFonts w:hint="default" w:ascii="Times New Roman" w:hAnsi="Times New Roman" w:eastAsia="方正仿宋简体" w:cs="Times New Roman"/>
                <w:b w:val="0"/>
                <w:i w:val="0"/>
                <w:snapToGrid/>
                <w:color w:val="000000"/>
                <w:sz w:val="18"/>
                <w:szCs w:val="18"/>
                <w:u w:val="none"/>
                <w:lang w:val="en-US" w:eastAsia="zh-CN"/>
              </w:rPr>
              <w:t>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11</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退出现役的残疾军人残疾抚恤金的给付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1.《军人抚恤优待条例》；依据文号：2004年10月1日国务院中央军委令第413号公布，根据2019年3月2日《国务院关于修改部分行政法规的决定》修正，国务院令第709号公布；条款号：第二十六条。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退出现役的残疾军人残疾身份手续，是否齐全。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按照规定标准按月发放残疾抚恤金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留存残疾抚恤金下拨台帐，及时将资金通过乡镇发放个人。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12</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烈士褒扬金的给付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1.《烈士褒扬条例》；依据文号：2011年7月26日国务院令第601号，根据2019年8月1日中华人民共和国国务院令第718号《国务院关于修改&lt;烈士褒扬条例&gt;的决定》修订；条款号：第十四条。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烈士遗属身份材料，是否齐全。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按照规定标准发放烈士褒扬金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留存发放凭证，及时将资金拨付遗属。</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13</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中国人民武装警察部队、军队离休、退休干部和退休士官的抚恤优待</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1.《军人抚恤优待条例》；依据文号：2004年10月1日国务院中央军委令第413号公布，根据2019年3月2日《国务院关于修改部分行政法规的决定》修正，国务院令第709号公布；条款号：第五十一条第五十二条。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2、审查责任。审查中国人民武装警察部队、军队离休、退休干部和退休士官</w:t>
            </w:r>
            <w:r>
              <w:rPr>
                <w:rFonts w:hint="default" w:ascii="Times New Roman" w:hAnsi="Times New Roman" w:eastAsia="方正仿宋简体" w:cs="Times New Roman"/>
                <w:b w:val="0"/>
                <w:i w:val="0"/>
                <w:snapToGrid/>
                <w:color w:val="000000"/>
                <w:sz w:val="18"/>
                <w:szCs w:val="18"/>
                <w:u w:val="none"/>
                <w:lang w:val="en-US" w:eastAsia="zh-CN"/>
              </w:rPr>
              <w:t>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按照规定标准发放</w:t>
            </w:r>
            <w:r>
              <w:rPr>
                <w:rFonts w:hint="default" w:ascii="Times New Roman" w:hAnsi="Times New Roman" w:eastAsia="方正仿宋简体" w:cs="Times New Roman"/>
                <w:b w:val="0"/>
                <w:i w:val="0"/>
                <w:snapToGrid/>
                <w:color w:val="000000"/>
                <w:sz w:val="18"/>
                <w:szCs w:val="18"/>
                <w:u w:val="none"/>
                <w:lang w:eastAsia="zh-CN"/>
              </w:rPr>
              <w:t>抚恤优待。</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留存发放凭证，及时将资金拨付个人。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14</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享受定期抚恤金的烈属、因公牺牲军人遗属、病故军人遗属丧葬补助费的给付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1.《军人抚恤优待条例》；依据文号：2004年10月1日国务院中央军委令第413号公布，根据2019年3月2日《国务院关于修改部分行政法规的决定》修正，国务院令第709号公布；条款号：第十九条。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三属去世材料，是否齐全。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按照规定标准发放</w:t>
            </w:r>
            <w:r>
              <w:rPr>
                <w:rFonts w:hint="default" w:ascii="Times New Roman" w:hAnsi="Times New Roman" w:eastAsia="方正仿宋简体" w:cs="Times New Roman"/>
                <w:b w:val="0"/>
                <w:i w:val="0"/>
                <w:snapToGrid/>
                <w:color w:val="000000"/>
                <w:sz w:val="18"/>
                <w:szCs w:val="18"/>
                <w:u w:val="none"/>
                <w:lang w:eastAsia="zh-CN"/>
              </w:rPr>
              <w:t>丧葬补助费。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留存乡镇上报的人员减员证明凭证，及时将资金拨付个人。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15</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退役的残疾军人病故丧葬补助费的给付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1.《军人抚恤优待条例》；依据文号：2004年10月1日国务院中央军委令第413号公布，根据2019年3月2日《国务院关于修改部分行政法规的决定》修正，国务院令第709号公布；条款号：第二十八条。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残疾军人病故材料，是否齐全。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按照规定标准发放</w:t>
            </w:r>
            <w:r>
              <w:rPr>
                <w:rFonts w:hint="default" w:ascii="Times New Roman" w:hAnsi="Times New Roman" w:eastAsia="方正仿宋简体" w:cs="Times New Roman"/>
                <w:b w:val="0"/>
                <w:i w:val="0"/>
                <w:snapToGrid/>
                <w:color w:val="000000"/>
                <w:sz w:val="18"/>
                <w:szCs w:val="18"/>
                <w:u w:val="none"/>
                <w:lang w:eastAsia="zh-CN"/>
              </w:rPr>
              <w:t>丧葬补助费。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留存乡镇上报的人员减员证明凭证，及时将资金通过乡镇拨付个人。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16</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建国后参战和参加核试验军队退役人员补助金的给付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1.《民政部财政部人事部劳动和社会保障部卫生部关于做好部分原8023部队及其他参加核试验军队退役人员有关工作的通知》；依据文号：民发〔2007〕100号；条款号：第二部分、第三部分；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2.《民政部财政部关于调整部分优抚对象补助标准的通知》；依据文号：民发〔2007〕99号；条款号：第五条。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两参人员身份材料，是否齐全。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按照规定标准发放补助金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留存两参人员档案材料复印件，及时将资金通过乡镇拨付个人。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17</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义务兵家庭优待金、大学生奖励金的给付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1.《军人抚恤优待条例》；依据文号：2004年10月1日国务院中央军委令第413号公布，根据2019年3月2日《国务院关于修改部分行政法规的决定》修正，国务院令第709号公布；条款号：第三十三条。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义务兵、大学生相关材料，是否齐全。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按照规定标准优待金、大学生奖励金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留存武装部入伍青年名单，大学生证明材料，及时将资金通过乡镇拨付个人。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18</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部分烈士（含错杀后被平反人员）子女认定及生活补助给付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1.民政部财政部《关于给部分烈士子女发放定期生活补助的通知》；依据文号：民发〔2012〕27号；条款号：通知全文；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2.民政部办公厅财政部办公厅《关于落实给部分烈士子女发放定期生活补助政策的实施意见》；依据文号：民办发〔2012〕3号；条款号：全文。</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2、审查责任。审查部分烈士（含错杀后被平反人员）子女</w:t>
            </w:r>
            <w:r>
              <w:rPr>
                <w:rFonts w:hint="default" w:ascii="Times New Roman" w:hAnsi="Times New Roman" w:eastAsia="方正仿宋简体" w:cs="Times New Roman"/>
                <w:b w:val="0"/>
                <w:i w:val="0"/>
                <w:snapToGrid/>
                <w:color w:val="000000"/>
                <w:sz w:val="18"/>
                <w:szCs w:val="18"/>
                <w:u w:val="none"/>
                <w:lang w:val="en-US" w:eastAsia="zh-CN"/>
              </w:rPr>
              <w:t>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审批后，录入省优抚系统，按照标准按月发给生活补助</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4、事后监管责任：留存部分烈士（含错杀后被平反人员）子女</w:t>
            </w:r>
            <w:r>
              <w:rPr>
                <w:rFonts w:hint="default" w:ascii="Times New Roman" w:hAnsi="Times New Roman" w:eastAsia="方正仿宋简体" w:cs="Times New Roman"/>
                <w:b w:val="0"/>
                <w:i w:val="0"/>
                <w:snapToGrid/>
                <w:color w:val="000000"/>
                <w:sz w:val="18"/>
                <w:szCs w:val="18"/>
                <w:u w:val="none"/>
                <w:lang w:val="en-US" w:eastAsia="zh-CN"/>
              </w:rPr>
              <w:t>生活补助审批档案，留存下拨台帐，及时将资金通过乡镇发放个人。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19</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优抚对象医疗保障</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1.《军人抚恤优待条例》；依据文号：2004年10月1日国务院中央军委令第413号公布，根据2019年3月2日《国务院关于修改部分行政法规的决定》修正，国务院令第709号公布；条款号：第三十四条。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优抚对象身份材料，是否齐全。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给予相应医疗保障</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大病救助审批材料，留存下拨表，及时将资金通过乡镇发放个人。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20</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伤残人员抚恤待遇发放</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1.《伤残抚恤管理办法》；依据文号：2007年7月31日民政部令第34号公布，2019年12月16日退役军人事务部令第1号修订；条款号：第五章。</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伤残人员身份材料，是否齐全。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录入省优抚系统，按月按标准发放残疾抚恤。</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伤残人员审批档案，留存下拨表，及时将资金通过乡镇发放个人。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21</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1级至4级分散供养残疾退役士兵购（建）房资金给付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1.《伤病残士兵退役交接安置工作规程（试行）》；依据文号：民办发〔2012〕24号；条款号：全文。</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1-4级分散供养残疾退役士兵购（建）房材料，是否齐全。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及时按标准拨付购（建）房资金。</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1-4级分散供养残疾退役士兵购（建）房材料，留存下拨表，及时将资金拨付个人。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22</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牺牲、病故后6个月工资给付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1.解放军总政治部民政部财政部中共中央组织部人事部解放军总后勤部《关于调整移交政府安置的军队离休退休干部和退休志愿兵生活待遇实施办法》；依据文号：财社字第19号文件；条款号：全文；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auto"/>
                <w:sz w:val="18"/>
                <w:szCs w:val="18"/>
                <w:u w:val="none"/>
                <w:lang w:eastAsia="zh-CN"/>
              </w:rPr>
            </w:pPr>
            <w:r>
              <w:rPr>
                <w:rFonts w:hint="default" w:ascii="Times New Roman" w:hAnsi="Times New Roman" w:eastAsia="方正仿宋简体" w:cs="Times New Roman"/>
                <w:b w:val="0"/>
                <w:i w:val="0"/>
                <w:snapToGrid/>
                <w:color w:val="auto"/>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color w:val="auto"/>
                <w:sz w:val="18"/>
                <w:szCs w:val="18"/>
                <w:lang w:val="en-US"/>
              </w:rPr>
            </w:pPr>
            <w:r>
              <w:rPr>
                <w:rFonts w:hint="default" w:ascii="Times New Roman" w:hAnsi="Times New Roman" w:eastAsia="方正仿宋简体" w:cs="Times New Roman"/>
                <w:b w:val="0"/>
                <w:i w:val="0"/>
                <w:snapToGrid/>
                <w:color w:val="auto"/>
                <w:sz w:val="18"/>
                <w:szCs w:val="18"/>
                <w:u w:val="none"/>
                <w:lang w:eastAsia="zh-CN"/>
              </w:rPr>
              <w:t>2、审查责任。审查牺牲、病故军队离休退休干部和退休志愿兵</w:t>
            </w:r>
            <w:r>
              <w:rPr>
                <w:rFonts w:hint="default" w:ascii="Times New Roman" w:hAnsi="Times New Roman" w:eastAsia="方正仿宋简体" w:cs="Times New Roman"/>
                <w:b w:val="0"/>
                <w:i w:val="0"/>
                <w:snapToGrid/>
                <w:color w:val="auto"/>
                <w:sz w:val="18"/>
                <w:szCs w:val="18"/>
                <w:u w:val="none"/>
                <w:lang w:val="en-US" w:eastAsia="zh-CN"/>
              </w:rPr>
              <w:t>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auto"/>
                <w:sz w:val="18"/>
                <w:szCs w:val="18"/>
                <w:u w:val="none"/>
                <w:lang w:val="en-US" w:eastAsia="zh-CN"/>
              </w:rPr>
            </w:pPr>
            <w:r>
              <w:rPr>
                <w:rFonts w:hint="default" w:ascii="Times New Roman" w:hAnsi="Times New Roman" w:eastAsia="方正仿宋简体" w:cs="Times New Roman"/>
                <w:b w:val="0"/>
                <w:i w:val="0"/>
                <w:snapToGrid/>
                <w:color w:val="auto"/>
                <w:sz w:val="18"/>
                <w:szCs w:val="18"/>
                <w:u w:val="none"/>
                <w:lang w:eastAsia="zh-CN"/>
              </w:rPr>
              <w:t>3、决定责任：对符合条件的，</w:t>
            </w:r>
            <w:r>
              <w:rPr>
                <w:rFonts w:hint="default" w:ascii="Times New Roman" w:hAnsi="Times New Roman" w:eastAsia="方正仿宋简体" w:cs="Times New Roman"/>
                <w:b w:val="0"/>
                <w:i w:val="0"/>
                <w:snapToGrid/>
                <w:color w:val="auto"/>
                <w:sz w:val="18"/>
                <w:szCs w:val="18"/>
                <w:u w:val="none"/>
                <w:lang w:val="en-US" w:eastAsia="zh-CN"/>
              </w:rPr>
              <w:t>及时按标准拨付资金。</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auto"/>
                <w:sz w:val="18"/>
                <w:szCs w:val="18"/>
                <w:u w:val="none"/>
                <w:lang w:val="en-US" w:eastAsia="zh-CN"/>
              </w:rPr>
            </w:pPr>
            <w:r>
              <w:rPr>
                <w:rFonts w:hint="default" w:ascii="Times New Roman" w:hAnsi="Times New Roman" w:eastAsia="方正仿宋简体" w:cs="Times New Roman"/>
                <w:b w:val="0"/>
                <w:i w:val="0"/>
                <w:snapToGrid/>
                <w:color w:val="auto"/>
                <w:sz w:val="18"/>
                <w:szCs w:val="18"/>
                <w:u w:val="none"/>
                <w:lang w:eastAsia="zh-CN"/>
              </w:rPr>
              <w:t>4、事后监管责任：留存牺牲、病故军队离休退休干部和退休志愿兵</w:t>
            </w:r>
            <w:r>
              <w:rPr>
                <w:rFonts w:hint="default" w:ascii="Times New Roman" w:hAnsi="Times New Roman" w:eastAsia="方正仿宋简体" w:cs="Times New Roman"/>
                <w:b w:val="0"/>
                <w:i w:val="0"/>
                <w:snapToGrid/>
                <w:color w:val="auto"/>
                <w:sz w:val="18"/>
                <w:szCs w:val="18"/>
                <w:u w:val="none"/>
                <w:lang w:val="en-US" w:eastAsia="zh-CN"/>
              </w:rPr>
              <w:t>死亡材料，留存下拨表，及时将资金拨付个人。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auto"/>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23</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易地安置退役士兵、纳入政府安排工作范围退役义务兵身份认定</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1.《退役士兵安置条例》；依据文号：2011年10月29日国务院中央军委令第608号；条款号：第十一条、第二十九号；</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2.《民政部办公厅总参谋部军务部关于印发&lt;退役士兵档案移交审核工作规程（试行）&gt;的通知》；依据文号：参务〔2013〕360号；条款号：全文。</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审核相关人员档案</w:t>
            </w:r>
            <w:r>
              <w:rPr>
                <w:rFonts w:hint="default" w:ascii="Times New Roman" w:hAnsi="Times New Roman" w:eastAsia="方正仿宋简体" w:cs="Times New Roman"/>
                <w:sz w:val="18"/>
                <w:szCs w:val="18"/>
              </w:rPr>
              <w:t>材料</w:t>
            </w:r>
            <w:r>
              <w:rPr>
                <w:rFonts w:hint="default" w:ascii="Times New Roman" w:hAnsi="Times New Roman" w:eastAsia="方正仿宋简体" w:cs="Times New Roman"/>
                <w:sz w:val="18"/>
                <w:szCs w:val="18"/>
                <w:lang w:eastAsia="zh-CN"/>
              </w:rPr>
              <w:t>；</w:t>
            </w:r>
            <w:r>
              <w:rPr>
                <w:rFonts w:hint="default" w:ascii="Times New Roman" w:hAnsi="Times New Roman" w:eastAsia="方正仿宋简体" w:cs="Times New Roman"/>
                <w:sz w:val="18"/>
                <w:szCs w:val="18"/>
                <w:lang w:val="en-US" w:eastAsia="zh-CN"/>
              </w:rPr>
              <w:t>材料不全的及时与当事人所属部队联系</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2、审查责任:</w:t>
            </w:r>
            <w:r>
              <w:rPr>
                <w:rFonts w:hint="default" w:ascii="Times New Roman" w:hAnsi="Times New Roman" w:eastAsia="方正仿宋简体" w:cs="Times New Roman"/>
                <w:sz w:val="18"/>
                <w:szCs w:val="18"/>
                <w:lang w:val="en-US" w:eastAsia="zh-CN"/>
              </w:rPr>
              <w:t>审查机要形式、或部队送达收到的档案材料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符合条件的纳入安置范围</w:t>
            </w:r>
            <w:r>
              <w:rPr>
                <w:rFonts w:hint="default" w:ascii="Times New Roman" w:hAnsi="Times New Roman" w:eastAsia="方正仿宋简体" w:cs="Times New Roman"/>
                <w:sz w:val="18"/>
                <w:szCs w:val="18"/>
              </w:rPr>
              <w:t>；不符合要求的，应当书面通知</w:t>
            </w:r>
            <w:r>
              <w:rPr>
                <w:rFonts w:hint="default" w:ascii="Times New Roman" w:hAnsi="Times New Roman" w:eastAsia="方正仿宋简体" w:cs="Times New Roman"/>
                <w:sz w:val="18"/>
                <w:szCs w:val="18"/>
                <w:lang w:val="en-US" w:eastAsia="zh-CN"/>
              </w:rPr>
              <w:t>本人</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报上级退役军人事务部门，落实相关待遇</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5、事后监管责任:</w:t>
            </w:r>
            <w:r>
              <w:rPr>
                <w:rFonts w:hint="default" w:ascii="Times New Roman" w:hAnsi="Times New Roman" w:eastAsia="方正仿宋简体" w:cs="Times New Roman"/>
                <w:sz w:val="18"/>
                <w:szCs w:val="18"/>
                <w:lang w:val="en-US" w:eastAsia="zh-CN"/>
              </w:rPr>
              <w:t>及时安置落实工作岗位，监督接收单位安排上岗情况。</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24</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省级烈士纪念设施审核</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1.《烈士褒扬条例》；依据文号：2011年7月26日国务院令第601号，根据2019年8月1日中华人民共和国国务院令第718号《国务院关于修改&lt;烈士褒扬条例&gt;的决定》修订；条款号：第二十七条；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2.《烈士纪念设施管理保护办法》；依据文号：民政部令第47号；条款号：第七条。</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符合条件的，报同级人民政府批准并公布，并报报上一级人民政府退役军人事务部门。</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按要求做好烈士纪念设施维护工作。</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5、事后监管责任:</w:t>
            </w:r>
            <w:r>
              <w:rPr>
                <w:rFonts w:hint="default" w:ascii="Times New Roman" w:hAnsi="Times New Roman" w:eastAsia="方正仿宋简体" w:cs="Times New Roman"/>
                <w:sz w:val="18"/>
                <w:szCs w:val="18"/>
                <w:lang w:val="en-US" w:eastAsia="zh-CN"/>
              </w:rPr>
              <w:t>对烈士纪念设施进行日常维护。</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lang w:val="en-US" w:eastAsia="zh-CN"/>
              </w:rPr>
              <w:t>3</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lang w:val="en-US" w:eastAsia="zh-CN"/>
              </w:rPr>
              <w:t>4</w:t>
            </w:r>
            <w:r>
              <w:rPr>
                <w:rFonts w:hint="default" w:ascii="Times New Roman" w:hAnsi="Times New Roman" w:eastAsia="方正仿宋简体" w:cs="Times New Roman"/>
                <w:sz w:val="18"/>
                <w:szCs w:val="18"/>
              </w:rPr>
              <w:t>、其他违反法律法规规章文件规定的行为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25</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sz w:val="18"/>
                <w:szCs w:val="18"/>
              </w:rPr>
              <w:t>各类优抚补助对象认定</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1.民政部财政部《关于给部分烈士子女发放定期生活补助的通知》；依据文号：民办发〔2012〕3号；条款号：第一条；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2.民政部财政部《关于落实给部分农村籍退役士兵发放老年生活补助政策措施的通知》；依据文号：民发〔2011〕110号；条款号：第一条；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3.《军人抚恤优待条例》；依据文号：2004年10月1日国务院中央军委令第413号公布，根据2019年3月2日《国务院关于修改部分行政法规的决定》修正，国务院令第709号公布；条款号：第五十三条。</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3、决定责任:做出申请人是否通过确认的决定；不符合要求的，应当书面通知申请人。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落实相关待遇，发放定期定量补助</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5、事后监管责任:对</w:t>
            </w:r>
            <w:r>
              <w:rPr>
                <w:rFonts w:hint="default" w:ascii="Times New Roman" w:hAnsi="Times New Roman" w:eastAsia="方正仿宋简体" w:cs="Times New Roman"/>
                <w:sz w:val="18"/>
                <w:szCs w:val="18"/>
                <w:lang w:val="en-US" w:eastAsia="zh-CN"/>
              </w:rPr>
              <w:t>认定优抚补助对象</w:t>
            </w:r>
            <w:r>
              <w:rPr>
                <w:rFonts w:hint="default" w:ascii="Times New Roman" w:hAnsi="Times New Roman" w:eastAsia="方正仿宋简体" w:cs="Times New Roman"/>
                <w:sz w:val="18"/>
                <w:szCs w:val="18"/>
              </w:rPr>
              <w:t>个人进行</w:t>
            </w:r>
            <w:r>
              <w:rPr>
                <w:rFonts w:hint="default" w:ascii="Times New Roman" w:hAnsi="Times New Roman" w:eastAsia="方正仿宋简体" w:cs="Times New Roman"/>
                <w:sz w:val="18"/>
                <w:szCs w:val="18"/>
                <w:lang w:val="en-US" w:eastAsia="zh-CN"/>
              </w:rPr>
              <w:t>动态化管理</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根据实际情况及时做出继续发放、停止发放等调整。</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26</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烈属、因公牺牲军人遗属、病故军人遗属定期抚恤的认定</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1.《军人抚恤优待条例》；依据文号：2004年10月1日国务院中央军委令第413号公布，根据2019年3月2日《国务院关于修改部分行政法规的决定》修正，国务院令第709号公布；条款号：第十六条。</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3、决定责任:做出申请人是否通过确认的决定；不符合要求的，应当书面通知申请人。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落实相关待遇，发放定期抚恤</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5、事后监管责任:对</w:t>
            </w:r>
            <w:r>
              <w:rPr>
                <w:rFonts w:hint="default" w:ascii="Times New Roman" w:hAnsi="Times New Roman" w:eastAsia="方正仿宋简体" w:cs="Times New Roman"/>
                <w:sz w:val="18"/>
                <w:szCs w:val="18"/>
                <w:lang w:val="en-US" w:eastAsia="zh-CN"/>
              </w:rPr>
              <w:t>领取遗属定期抚恤的</w:t>
            </w:r>
            <w:r>
              <w:rPr>
                <w:rFonts w:hint="default" w:ascii="Times New Roman" w:hAnsi="Times New Roman" w:eastAsia="方正仿宋简体" w:cs="Times New Roman"/>
                <w:sz w:val="18"/>
                <w:szCs w:val="18"/>
              </w:rPr>
              <w:t>个人进行</w:t>
            </w:r>
            <w:r>
              <w:rPr>
                <w:rFonts w:hint="default" w:ascii="Times New Roman" w:hAnsi="Times New Roman" w:eastAsia="方正仿宋简体" w:cs="Times New Roman"/>
                <w:sz w:val="18"/>
                <w:szCs w:val="18"/>
                <w:lang w:val="en-US" w:eastAsia="zh-CN"/>
              </w:rPr>
              <w:t>动态化管理</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根据实际情况及时做出继续发放、停止发放等调整。</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sz w:val="18"/>
                <w:szCs w:val="18"/>
                <w:u w:val="none"/>
                <w:lang w:eastAsia="zh-CN"/>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27</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在乡复员军人定期定量补助的认定</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1.《军人抚恤优待条例》；依据文号：2004年10月1日国务院中央军委令第413号公布，根据2019年3月2日《国务院关于修改部分行政法规的决定》修正，国务院令第709号公布；条款号：第四十四条。</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3、决定责任:做出申请人是否通过确认的决定；不符合要求的，应当书面通知申请人。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落实相关待遇，发放定期定量补助</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5、事后监管责任:对</w:t>
            </w:r>
            <w:r>
              <w:rPr>
                <w:rFonts w:hint="default" w:ascii="Times New Roman" w:hAnsi="Times New Roman" w:eastAsia="方正仿宋简体" w:cs="Times New Roman"/>
                <w:sz w:val="18"/>
                <w:szCs w:val="18"/>
                <w:lang w:val="en-US" w:eastAsia="zh-CN"/>
              </w:rPr>
              <w:t>领取在乡复员军人定期定量补助的</w:t>
            </w:r>
            <w:r>
              <w:rPr>
                <w:rFonts w:hint="default" w:ascii="Times New Roman" w:hAnsi="Times New Roman" w:eastAsia="方正仿宋简体" w:cs="Times New Roman"/>
                <w:sz w:val="18"/>
                <w:szCs w:val="18"/>
              </w:rPr>
              <w:t>个人进行</w:t>
            </w:r>
            <w:r>
              <w:rPr>
                <w:rFonts w:hint="default" w:ascii="Times New Roman" w:hAnsi="Times New Roman" w:eastAsia="方正仿宋简体" w:cs="Times New Roman"/>
                <w:sz w:val="18"/>
                <w:szCs w:val="18"/>
                <w:lang w:val="en-US" w:eastAsia="zh-CN"/>
              </w:rPr>
              <w:t>动态化管理</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根据实际情况及时做出继续发放、停止发放等调整。</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28</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带病回乡退伍军人认定</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1.《民政部关于进一步规范带病回乡退伍军人认定有关问题的通知》；依据文号：民函〔2012〕255号；条款号：无；</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2.民政部关于印发《带病回乡常见慢性病范围（试行）》的通知；依据文号：民发〔2011〕208号；条款号：全文；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3.民政部《关于带病回乡退伍军人认定及待遇问题的通知》；依据文号：民发〔2009〕166号；条款号：全文。</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对于符合条件的</w:t>
            </w:r>
            <w:r>
              <w:rPr>
                <w:rFonts w:hint="default" w:ascii="Times New Roman" w:hAnsi="Times New Roman" w:eastAsia="方正仿宋简体" w:cs="Times New Roman"/>
                <w:sz w:val="18"/>
                <w:szCs w:val="18"/>
              </w:rPr>
              <w:t>申请人</w:t>
            </w:r>
            <w:r>
              <w:rPr>
                <w:rFonts w:hint="default" w:ascii="Times New Roman" w:hAnsi="Times New Roman" w:eastAsia="方正仿宋简体" w:cs="Times New Roman"/>
                <w:sz w:val="18"/>
                <w:szCs w:val="18"/>
                <w:lang w:eastAsia="zh-CN"/>
              </w:rPr>
              <w:t>，</w:t>
            </w:r>
            <w:r>
              <w:rPr>
                <w:rFonts w:hint="default" w:ascii="Times New Roman" w:hAnsi="Times New Roman" w:eastAsia="方正仿宋简体" w:cs="Times New Roman"/>
                <w:sz w:val="18"/>
                <w:szCs w:val="18"/>
                <w:lang w:val="en-US" w:eastAsia="zh-CN"/>
              </w:rPr>
              <w:t>将材料上报上一级退役军人事务部门；</w:t>
            </w:r>
            <w:r>
              <w:rPr>
                <w:rFonts w:hint="default" w:ascii="Times New Roman" w:hAnsi="Times New Roman" w:eastAsia="方正仿宋简体" w:cs="Times New Roman"/>
                <w:sz w:val="18"/>
                <w:szCs w:val="18"/>
              </w:rPr>
              <w:t>不符合要求的，应当书面通知申请人。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w:t>
            </w:r>
            <w:r>
              <w:rPr>
                <w:rFonts w:hint="default" w:ascii="Times New Roman" w:hAnsi="Times New Roman" w:eastAsia="方正仿宋简体" w:cs="Times New Roman"/>
                <w:sz w:val="18"/>
                <w:szCs w:val="18"/>
                <w:lang w:val="en-US" w:eastAsia="zh-CN"/>
              </w:rPr>
              <w:t>市、省退役军人事务部门审批认定的</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落实相关待遇；未通过市、省退役军人事务部门认定的，书面通知申请人。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5、事后监管责任:对</w:t>
            </w:r>
            <w:r>
              <w:rPr>
                <w:rFonts w:hint="default" w:ascii="Times New Roman" w:hAnsi="Times New Roman" w:eastAsia="方正仿宋简体" w:cs="Times New Roman"/>
                <w:sz w:val="18"/>
                <w:szCs w:val="18"/>
                <w:lang w:val="en-US" w:eastAsia="zh-CN"/>
              </w:rPr>
              <w:t>享受带病回乡退伍军人待遇的</w:t>
            </w:r>
            <w:r>
              <w:rPr>
                <w:rFonts w:hint="default" w:ascii="Times New Roman" w:hAnsi="Times New Roman" w:eastAsia="方正仿宋简体" w:cs="Times New Roman"/>
                <w:sz w:val="18"/>
                <w:szCs w:val="18"/>
              </w:rPr>
              <w:t>个人进行</w:t>
            </w:r>
            <w:r>
              <w:rPr>
                <w:rFonts w:hint="default" w:ascii="Times New Roman" w:hAnsi="Times New Roman" w:eastAsia="方正仿宋简体" w:cs="Times New Roman"/>
                <w:sz w:val="18"/>
                <w:szCs w:val="18"/>
                <w:lang w:val="en-US" w:eastAsia="zh-CN"/>
              </w:rPr>
              <w:t>动态化管理</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根据实际情况及时做出继续发放、停止发放等调整。</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29</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优待证申领制发</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1.《河北省退役军人公共服务优待办法（试行）》；依据文号：冀办字〔2018〕68号；条款号：第十条；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2.《河北省退役军人事务厅中共河北省委组织部中共河北省委编办河北省财政厅河北省人力资源和社会保障厅关于印发&lt;河北省退役军人服务中心（站）工作规范实施细则（试行）&gt;的通知》；依据文号：冀</w:t>
            </w:r>
            <w:r>
              <w:rPr>
                <w:rFonts w:hint="eastAsia" w:ascii="Times New Roman" w:hAnsi="Times New Roman" w:eastAsia="方正仿宋简体" w:cs="Times New Roman"/>
                <w:b w:val="0"/>
                <w:i w:val="0"/>
                <w:snapToGrid/>
                <w:color w:val="000000"/>
                <w:sz w:val="18"/>
                <w:szCs w:val="18"/>
                <w:u w:val="none"/>
                <w:lang w:eastAsia="zh-CN"/>
              </w:rPr>
              <w:t>退役军人事务厅</w:t>
            </w:r>
            <w:r>
              <w:rPr>
                <w:rFonts w:hint="default" w:ascii="Times New Roman" w:hAnsi="Times New Roman" w:eastAsia="方正仿宋简体" w:cs="Times New Roman"/>
                <w:b w:val="0"/>
                <w:i w:val="0"/>
                <w:snapToGrid/>
                <w:color w:val="000000"/>
                <w:sz w:val="18"/>
                <w:szCs w:val="18"/>
                <w:u w:val="none"/>
                <w:lang w:eastAsia="zh-CN"/>
              </w:rPr>
              <w:t>发〔2019〕13号；条款号：全文。</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对于通过省厅系统审核的，予以发放优待证。</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w:t>
            </w:r>
            <w:r>
              <w:rPr>
                <w:rFonts w:hint="default" w:ascii="Times New Roman" w:hAnsi="Times New Roman" w:eastAsia="方正仿宋简体" w:cs="Times New Roman"/>
                <w:sz w:val="18"/>
                <w:szCs w:val="18"/>
                <w:lang w:val="en-US" w:eastAsia="zh-CN"/>
              </w:rPr>
              <w:t>将优待证通过乡镇下发个人。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5、事后监管责任:</w:t>
            </w:r>
            <w:r>
              <w:rPr>
                <w:rFonts w:hint="default" w:ascii="Times New Roman" w:hAnsi="Times New Roman" w:eastAsia="方正仿宋简体" w:cs="Times New Roman"/>
                <w:sz w:val="18"/>
                <w:szCs w:val="18"/>
                <w:lang w:val="en-US" w:eastAsia="zh-CN"/>
              </w:rPr>
              <w:t>对优待证持有人实行动态监管。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30</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行政奖励</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现役军人立功受奖奖励金</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1.《中共中央组织部办公厅人力资源社会保障部办公厅财政部办公厅国家公务员局综合司关于调整公务员奖励奖金标准的通知》；依据文号：人社发〔2018〕1号；条款号：全文；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2.《河北省为立功受奖现役军人家庭送喜报工作实施办法》；依据文号：无；条款号：第九条。</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义务兵立功受奖材料。</w:t>
            </w: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符合条件的按照规定标准申请奖励金</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将奖励金送达立功受奖人家中。</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lang w:val="en-US" w:eastAsia="zh-CN"/>
              </w:rPr>
              <w:t>5</w:t>
            </w:r>
            <w:r>
              <w:rPr>
                <w:rFonts w:hint="default" w:ascii="Times New Roman" w:hAnsi="Times New Roman" w:eastAsia="方正仿宋简体" w:cs="Times New Roman"/>
                <w:sz w:val="18"/>
                <w:szCs w:val="18"/>
              </w:rPr>
              <w:t>、其他法律法规规章文件规定应履行的责任。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31</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行政奖励</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进藏、进疆一次性奖励</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1:法律法规名称:《唐山市人民政府办公厅关于提高赴西藏、新疆服现役士兵及其家属特别优待金标准的通知》;依据文号:(唐政办函〔2013〕158号);条款号:全文;</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通过武装部已交名单，确定人员</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进藏、进疆义务兵其他身份材料。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符合条件的按照规定标准申请奖励金</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将奖励金通过乡镇与优待金一并下发义务兵家庭。</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lang w:val="en-US" w:eastAsia="zh-CN"/>
              </w:rPr>
              <w:t>5</w:t>
            </w:r>
            <w:r>
              <w:rPr>
                <w:rFonts w:hint="default" w:ascii="Times New Roman" w:hAnsi="Times New Roman" w:eastAsia="方正仿宋简体" w:cs="Times New Roman"/>
                <w:sz w:val="18"/>
                <w:szCs w:val="18"/>
              </w:rPr>
              <w:t>、其他法律法规规章文件规定应履行的责任。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bl>
    <w:p>
      <w:pPr>
        <w:pStyle w:val="6"/>
        <w:widowControl/>
        <w:snapToGrid w:val="0"/>
        <w:spacing w:line="560" w:lineRule="exact"/>
        <w:ind w:firstLine="420"/>
        <w:rPr>
          <w:rFonts w:hint="eastAsia" w:eastAsia="宋体"/>
          <w:lang w:eastAsia="zh-CN"/>
        </w:rPr>
      </w:pPr>
    </w:p>
    <w:sectPr>
      <w:headerReference r:id="rId3" w:type="default"/>
      <w:footerReference r:id="rId4" w:type="default"/>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4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黑体简体">
    <w:altName w:val="方正黑体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D409A"/>
    <w:rsid w:val="01A85D9B"/>
    <w:rsid w:val="03426140"/>
    <w:rsid w:val="0A4E6D6D"/>
    <w:rsid w:val="102D731C"/>
    <w:rsid w:val="11645441"/>
    <w:rsid w:val="12452A0B"/>
    <w:rsid w:val="17B4108F"/>
    <w:rsid w:val="18B3652C"/>
    <w:rsid w:val="1C202BBA"/>
    <w:rsid w:val="1D26047E"/>
    <w:rsid w:val="1D8C7CAA"/>
    <w:rsid w:val="205573C8"/>
    <w:rsid w:val="2CC72386"/>
    <w:rsid w:val="2D8B28DB"/>
    <w:rsid w:val="2F5454DB"/>
    <w:rsid w:val="335C4A4B"/>
    <w:rsid w:val="34FD409A"/>
    <w:rsid w:val="3EBE1003"/>
    <w:rsid w:val="442C368A"/>
    <w:rsid w:val="44580095"/>
    <w:rsid w:val="44C258D5"/>
    <w:rsid w:val="44E20CBE"/>
    <w:rsid w:val="4AA82B94"/>
    <w:rsid w:val="4F380857"/>
    <w:rsid w:val="52C30C2C"/>
    <w:rsid w:val="54E11BCB"/>
    <w:rsid w:val="550D4885"/>
    <w:rsid w:val="5A6A573A"/>
    <w:rsid w:val="5CFC60BC"/>
    <w:rsid w:val="5E0B4CF9"/>
    <w:rsid w:val="665F5D49"/>
    <w:rsid w:val="66D253E5"/>
    <w:rsid w:val="672F7642"/>
    <w:rsid w:val="6D9728F0"/>
    <w:rsid w:val="6E9678D1"/>
    <w:rsid w:val="6F4E4231"/>
    <w:rsid w:val="6F760697"/>
    <w:rsid w:val="723C443B"/>
    <w:rsid w:val="752661A4"/>
    <w:rsid w:val="7CE76B12"/>
    <w:rsid w:val="7D7874B9"/>
    <w:rsid w:val="DA774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eb)"/>
    <w:qFormat/>
    <w:uiPriority w:val="0"/>
    <w:pPr>
      <w:widowControl w:val="0"/>
      <w:jc w:val="left"/>
    </w:pPr>
    <w:rPr>
      <w:rFonts w:hint="eastAsia" w:ascii="Calibri" w:hAnsi="Calibri" w:eastAsia="宋体" w:cs="Times New Roman"/>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962</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2023-01-28T16:25:00Z</dcterms:created>
  <dc:creator>郭鹏昊</dc:creator>
  <cp:lastModifiedBy>baixin</cp:lastModifiedBy>
  <cp:lastPrinted>2023-01-31T11:04:00Z</cp:lastPrinted>
  <dcterms:modified xsi:type="dcterms:W3CDTF">2025-09-02T08:53:00Z</dcterms:modified>
  <dc:title>迁西县人力资源和社会保障局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EFF84CD6704FC376EC3FB668F2FD0577</vt:lpwstr>
  </property>
</Properties>
</file>