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A3B9B1">
      <w:pPr>
        <w:spacing w:line="520" w:lineRule="exact"/>
        <w:jc w:val="center"/>
        <w:rPr>
          <w:sz w:val="44"/>
          <w:szCs w:val="44"/>
        </w:rPr>
      </w:pPr>
      <w:r>
        <w:rPr>
          <w:rFonts w:hint="eastAsia" w:eastAsiaTheme="minorEastAsia"/>
          <w:lang w:eastAsia="zh-CN"/>
        </w:rPr>
        <w:object>
          <v:shape id="_x0000_i1025" o:spt="75" type="#_x0000_t75" style="height:16.5pt;width:416.25pt;" o:ole="t" filled="f" o:preferrelative="t" stroked="f" coordsize="21600,21600">
            <v:fill on="f" focussize="0,0"/>
            <v:stroke on="f"/>
            <v:imagedata r:id="rId5" o:title=""/>
            <o:lock v:ext="edit" aspectratio="t"/>
            <w10:wrap type="none"/>
            <w10:anchorlock/>
          </v:shape>
          <o:OLEObject Type="Embed" ProgID="Word.Document.12" ShapeID="_x0000_i1025" DrawAspect="Content" ObjectID="_1468075725" r:id="rId4">
            <o:LockedField>false</o:LockedField>
          </o:OLEObject>
        </w:object>
      </w:r>
      <w:r>
        <w:rPr>
          <w:sz w:val="44"/>
          <w:szCs w:val="44"/>
        </w:rPr>
        <w:t>迁西县保障性安居工程领导小组办公室</w:t>
      </w:r>
    </w:p>
    <w:p w14:paraId="106CA07B">
      <w:pPr>
        <w:spacing w:line="520" w:lineRule="exact"/>
        <w:ind w:firstLine="179" w:firstLineChars="31"/>
        <w:jc w:val="center"/>
        <w:rPr>
          <w:spacing w:val="70"/>
          <w:sz w:val="44"/>
          <w:szCs w:val="44"/>
        </w:rPr>
      </w:pPr>
      <w:r>
        <w:rPr>
          <w:spacing w:val="70"/>
          <w:sz w:val="44"/>
          <w:szCs w:val="44"/>
        </w:rPr>
        <w:t>迁西县住房和城乡建设局</w:t>
      </w:r>
    </w:p>
    <w:p w14:paraId="16384080">
      <w:pPr>
        <w:spacing w:line="520" w:lineRule="exact"/>
        <w:jc w:val="center"/>
        <w:rPr>
          <w:spacing w:val="-16"/>
          <w:sz w:val="44"/>
          <w:szCs w:val="44"/>
        </w:rPr>
      </w:pPr>
      <w:r>
        <w:rPr>
          <w:spacing w:val="-16"/>
          <w:sz w:val="44"/>
          <w:szCs w:val="44"/>
        </w:rPr>
        <w:t>关于20</w:t>
      </w:r>
      <w:r>
        <w:rPr>
          <w:rFonts w:hint="eastAsia"/>
          <w:spacing w:val="-16"/>
          <w:sz w:val="44"/>
          <w:szCs w:val="44"/>
          <w:lang w:val="en-US" w:eastAsia="zh-CN"/>
        </w:rPr>
        <w:t>25</w:t>
      </w:r>
      <w:r>
        <w:rPr>
          <w:spacing w:val="-16"/>
          <w:sz w:val="44"/>
          <w:szCs w:val="44"/>
        </w:rPr>
        <w:t>年</w:t>
      </w:r>
      <w:r>
        <w:rPr>
          <w:rFonts w:hint="eastAsia"/>
          <w:spacing w:val="-16"/>
          <w:sz w:val="44"/>
          <w:szCs w:val="44"/>
          <w:lang w:eastAsia="zh-CN"/>
        </w:rPr>
        <w:t>新申请公租房</w:t>
      </w:r>
      <w:r>
        <w:rPr>
          <w:spacing w:val="-16"/>
          <w:sz w:val="44"/>
          <w:szCs w:val="44"/>
        </w:rPr>
        <w:t>有关情况的</w:t>
      </w:r>
    </w:p>
    <w:p w14:paraId="252FFE1E">
      <w:pPr>
        <w:spacing w:line="520" w:lineRule="exact"/>
        <w:jc w:val="center"/>
        <w:rPr>
          <w:rFonts w:hint="eastAsia"/>
          <w:sz w:val="44"/>
          <w:szCs w:val="44"/>
        </w:rPr>
      </w:pPr>
      <w:r>
        <w:rPr>
          <w:rFonts w:hint="eastAsia"/>
          <w:sz w:val="44"/>
          <w:szCs w:val="44"/>
        </w:rPr>
        <w:t>公</w:t>
      </w:r>
      <w:r>
        <w:rPr>
          <w:rFonts w:hint="eastAsia"/>
          <w:sz w:val="44"/>
          <w:szCs w:val="44"/>
          <w:lang w:val="en-US" w:eastAsia="zh-CN"/>
        </w:rPr>
        <w:t xml:space="preserve"> </w:t>
      </w:r>
      <w:r>
        <w:rPr>
          <w:rFonts w:hint="eastAsia"/>
          <w:sz w:val="44"/>
          <w:szCs w:val="44"/>
        </w:rPr>
        <w:t>示</w:t>
      </w:r>
    </w:p>
    <w:p w14:paraId="2E799646">
      <w:pPr>
        <w:spacing w:line="520" w:lineRule="exact"/>
        <w:rPr>
          <w:rFonts w:hint="eastAsia"/>
          <w:spacing w:val="-16"/>
          <w:sz w:val="44"/>
          <w:szCs w:val="44"/>
        </w:rPr>
      </w:pPr>
    </w:p>
    <w:p w14:paraId="03A7A611">
      <w:pPr>
        <w:spacing w:line="520" w:lineRule="exact"/>
        <w:jc w:val="center"/>
        <w:rPr>
          <w:rFonts w:eastAsia="楷体_GB2312"/>
          <w:sz w:val="44"/>
          <w:szCs w:val="44"/>
        </w:rPr>
      </w:pPr>
    </w:p>
    <w:p w14:paraId="4B8700F9">
      <w:pPr>
        <w:spacing w:line="540" w:lineRule="exact"/>
        <w:ind w:firstLine="640" w:firstLineChars="200"/>
        <w:rPr>
          <w:rFonts w:eastAsia="仿宋_GB2312"/>
          <w:sz w:val="32"/>
          <w:szCs w:val="32"/>
        </w:rPr>
      </w:pPr>
      <w:r>
        <w:rPr>
          <w:rFonts w:eastAsia="仿宋_GB2312"/>
          <w:sz w:val="32"/>
          <w:szCs w:val="32"/>
        </w:rPr>
        <w:t>根据省、市、县有关规定，20</w:t>
      </w:r>
      <w:r>
        <w:rPr>
          <w:rFonts w:hint="eastAsia" w:eastAsia="仿宋_GB2312"/>
          <w:sz w:val="32"/>
          <w:szCs w:val="32"/>
          <w:lang w:val="en-US" w:eastAsia="zh-CN"/>
        </w:rPr>
        <w:t>25</w:t>
      </w:r>
      <w:r>
        <w:rPr>
          <w:rFonts w:eastAsia="仿宋_GB2312"/>
          <w:sz w:val="32"/>
          <w:szCs w:val="32"/>
        </w:rPr>
        <w:t>年我县</w:t>
      </w:r>
      <w:r>
        <w:rPr>
          <w:rFonts w:hint="eastAsia" w:eastAsia="仿宋_GB2312"/>
          <w:sz w:val="32"/>
          <w:szCs w:val="32"/>
        </w:rPr>
        <w:t>申请保障性</w:t>
      </w:r>
      <w:r>
        <w:rPr>
          <w:rFonts w:eastAsia="仿宋_GB2312"/>
          <w:sz w:val="32"/>
          <w:szCs w:val="32"/>
        </w:rPr>
        <w:t>住房保障条件为：</w:t>
      </w:r>
    </w:p>
    <w:p w14:paraId="74089A5A">
      <w:pPr>
        <w:spacing w:line="600" w:lineRule="exact"/>
        <w:ind w:firstLine="643" w:firstLineChars="200"/>
        <w:rPr>
          <w:rFonts w:hint="eastAsia" w:ascii="仿宋" w:hAnsi="仿宋" w:eastAsia="仿宋"/>
          <w:b/>
          <w:sz w:val="32"/>
          <w:szCs w:val="32"/>
        </w:rPr>
      </w:pPr>
      <w:r>
        <w:rPr>
          <w:rFonts w:ascii="仿宋" w:hAnsi="仿宋" w:eastAsia="仿宋"/>
          <w:b/>
          <w:sz w:val="32"/>
          <w:szCs w:val="32"/>
        </w:rPr>
        <w:t>（一）</w:t>
      </w:r>
      <w:r>
        <w:rPr>
          <w:rStyle w:val="6"/>
          <w:rFonts w:ascii="仿宋" w:hAnsi="仿宋" w:eastAsia="仿宋"/>
          <w:b/>
          <w:sz w:val="32"/>
          <w:szCs w:val="32"/>
        </w:rPr>
        <w:t>家庭成员户籍条件</w:t>
      </w:r>
      <w:r>
        <w:rPr>
          <w:rStyle w:val="6"/>
          <w:rFonts w:hint="eastAsia" w:ascii="仿宋" w:hAnsi="仿宋" w:eastAsia="仿宋"/>
          <w:b/>
          <w:sz w:val="32"/>
          <w:szCs w:val="32"/>
        </w:rPr>
        <w:t>：</w:t>
      </w:r>
    </w:p>
    <w:p w14:paraId="4AD24B5D">
      <w:pPr>
        <w:spacing w:line="6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家庭成员中至少有1人具有本地常住户口；</w:t>
      </w:r>
    </w:p>
    <w:p w14:paraId="2669E9D3">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i w:val="0"/>
          <w:caps w:val="0"/>
          <w:color w:val="333333"/>
          <w:spacing w:val="0"/>
          <w:sz w:val="32"/>
          <w:szCs w:val="32"/>
          <w:shd w:val="clear" w:color="auto" w:fill="FFFFFF"/>
        </w:rPr>
        <w:t>户籍不在本地的新就业职工、外来务工人员进行居住登记，办理居住证</w:t>
      </w:r>
      <w:r>
        <w:rPr>
          <w:rFonts w:hint="eastAsia" w:ascii="仿宋" w:hAnsi="仿宋" w:eastAsia="仿宋" w:cs="仿宋"/>
          <w:sz w:val="32"/>
          <w:szCs w:val="32"/>
        </w:rPr>
        <w:t>；</w:t>
      </w:r>
    </w:p>
    <w:p w14:paraId="6532A4B9">
      <w:pPr>
        <w:spacing w:line="600" w:lineRule="exact"/>
        <w:ind w:firstLine="643" w:firstLineChars="200"/>
        <w:rPr>
          <w:rFonts w:hint="eastAsia" w:ascii="仿宋" w:hAnsi="仿宋" w:eastAsia="仿宋"/>
          <w:b/>
          <w:sz w:val="32"/>
          <w:szCs w:val="32"/>
        </w:rPr>
      </w:pPr>
      <w:r>
        <w:rPr>
          <w:rFonts w:ascii="仿宋" w:hAnsi="仿宋" w:eastAsia="仿宋"/>
          <w:b/>
          <w:sz w:val="32"/>
          <w:szCs w:val="32"/>
        </w:rPr>
        <w:t>（二）</w:t>
      </w:r>
      <w:r>
        <w:rPr>
          <w:rFonts w:hint="eastAsia" w:ascii="仿宋" w:hAnsi="仿宋" w:eastAsia="仿宋"/>
          <w:b/>
          <w:sz w:val="32"/>
          <w:szCs w:val="32"/>
        </w:rPr>
        <w:t>家庭人均收入条件：</w:t>
      </w:r>
    </w:p>
    <w:p w14:paraId="699C986A">
      <w:pPr>
        <w:spacing w:line="600" w:lineRule="exact"/>
        <w:ind w:firstLine="640" w:firstLineChars="200"/>
        <w:rPr>
          <w:rFonts w:hint="eastAsia" w:ascii="仿宋" w:hAnsi="仿宋" w:eastAsia="仿宋"/>
          <w:sz w:val="32"/>
          <w:szCs w:val="32"/>
        </w:rPr>
      </w:pPr>
      <w:r>
        <w:rPr>
          <w:rFonts w:ascii="仿宋" w:hAnsi="仿宋" w:eastAsia="仿宋"/>
          <w:sz w:val="32"/>
          <w:szCs w:val="32"/>
        </w:rPr>
        <w:t>家庭上年度人均可支配收入在本地保障性住房保障人均收入标准以下，且家庭资产符合规定的标准</w:t>
      </w:r>
      <w:r>
        <w:rPr>
          <w:rFonts w:hint="eastAsia" w:ascii="仿宋" w:hAnsi="仿宋" w:eastAsia="仿宋"/>
          <w:sz w:val="32"/>
          <w:szCs w:val="32"/>
        </w:rPr>
        <w:t>。</w:t>
      </w:r>
    </w:p>
    <w:p w14:paraId="46AE2F5D">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一类：最低生活保障家庭</w:t>
      </w:r>
    </w:p>
    <w:p w14:paraId="3B9E5F65">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二类：家庭上年度人均可支配收入低于我县上年度人均可支配性收入（53909元）的0.5倍（即月人均收入标准为2246.21元）以下。一人户的年度人均可支配收入为保障性住房保障人均收入标准的1.3倍（2920.07元/月）以下，二人户为标准的1.1倍（2470.83元/月）以下，三人及以上家庭为标准的1倍（2246.21元/月）以下。</w:t>
      </w:r>
    </w:p>
    <w:p w14:paraId="66A9FA18">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三类：家庭上年度人均可支配收入低于我县上年度人均可支配性收入（53909.00元）的0.8倍（即月人均收入标准为3593.93元）以下。一人户的年度人均可支配收入为保障性住房保障人均收入标准的1.3倍（4672.11元/月）以下，二人户为标准的1.1倍（3953.32元/月）以下，三人及以上家庭为标准的1倍（3593.93元/月）以下。</w:t>
      </w:r>
    </w:p>
    <w:p w14:paraId="12C6D4CC">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四类：家庭上年度人均可支配收入低于我县上年度人均可支配性收入（53909.00元）的0.8倍（即月人均收入标准为3593.93元）以下。一人户的年度人均可支配收入为保障性住房保障人均收入标准的1.3倍（4672.11元/月）以下，二人户为标准的1.1倍（3953.32元/月）以下，三人及以上家庭为标准的1倍（3593.93元/月）以下。</w:t>
      </w:r>
    </w:p>
    <w:p w14:paraId="1FC0B269">
      <w:pPr>
        <w:spacing w:line="600" w:lineRule="exact"/>
        <w:ind w:firstLine="643" w:firstLineChars="200"/>
        <w:rPr>
          <w:rFonts w:hint="eastAsia" w:ascii="仿宋" w:hAnsi="仿宋" w:eastAsia="仿宋"/>
          <w:b/>
          <w:sz w:val="32"/>
          <w:szCs w:val="32"/>
        </w:rPr>
      </w:pPr>
      <w:r>
        <w:rPr>
          <w:rFonts w:ascii="仿宋" w:hAnsi="仿宋" w:eastAsia="仿宋"/>
          <w:b/>
          <w:sz w:val="32"/>
          <w:szCs w:val="32"/>
        </w:rPr>
        <w:t>（三）</w:t>
      </w:r>
      <w:r>
        <w:rPr>
          <w:rFonts w:hint="eastAsia" w:ascii="仿宋" w:hAnsi="仿宋" w:eastAsia="仿宋"/>
          <w:b/>
          <w:sz w:val="32"/>
          <w:szCs w:val="32"/>
        </w:rPr>
        <w:t>家庭住房情况：</w:t>
      </w:r>
    </w:p>
    <w:p w14:paraId="7AE6E4CA">
      <w:pPr>
        <w:spacing w:line="540" w:lineRule="exact"/>
        <w:ind w:firstLine="640" w:firstLineChars="200"/>
        <w:rPr>
          <w:rFonts w:ascii="仿宋" w:hAnsi="仿宋" w:eastAsia="仿宋"/>
          <w:sz w:val="32"/>
          <w:szCs w:val="32"/>
        </w:rPr>
      </w:pPr>
      <w:r>
        <w:rPr>
          <w:rFonts w:ascii="仿宋" w:hAnsi="仿宋" w:eastAsia="仿宋"/>
          <w:sz w:val="32"/>
          <w:szCs w:val="32"/>
        </w:rPr>
        <w:t>家庭无住房或现住房总面积（指建筑面积，下同），三人及以上户在50平方米以下且人均住房面积在15平方米以下，二人及以下户在35平方米以下。</w:t>
      </w:r>
    </w:p>
    <w:p w14:paraId="4F3FE178">
      <w:pPr>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经核查，现有</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户符合保障条件（附名单）</w:t>
      </w:r>
      <w:r>
        <w:rPr>
          <w:rFonts w:hint="eastAsia" w:ascii="仿宋_GB2312" w:hAnsi="仿宋_GB2312" w:eastAsia="仿宋_GB2312" w:cs="仿宋_GB2312"/>
          <w:sz w:val="32"/>
          <w:szCs w:val="32"/>
          <w:lang w:eastAsia="zh-CN"/>
        </w:rPr>
        <w:t>。</w:t>
      </w:r>
    </w:p>
    <w:p w14:paraId="75ADB95B">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如有异议，请于</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日前向县住建局住房保障及物业管理科反映。</w:t>
      </w:r>
      <w:bookmarkStart w:id="0" w:name="_GoBack"/>
      <w:bookmarkEnd w:id="0"/>
    </w:p>
    <w:p w14:paraId="13920F0A">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联系电话：5613209</w:t>
      </w:r>
    </w:p>
    <w:p w14:paraId="2BC68841">
      <w:pPr>
        <w:spacing w:line="520" w:lineRule="exact"/>
        <w:ind w:firstLine="5760" w:firstLineChars="1800"/>
        <w:rPr>
          <w:rFonts w:hint="eastAsia" w:ascii="仿宋_GB2312" w:hAnsi="仿宋_GB2312" w:eastAsia="仿宋_GB2312" w:cs="仿宋_GB2312"/>
          <w:sz w:val="32"/>
          <w:szCs w:val="32"/>
          <w:lang w:val="en-US" w:eastAsia="zh-CN"/>
        </w:rPr>
      </w:pPr>
    </w:p>
    <w:p w14:paraId="6F3449FE">
      <w:pPr>
        <w:spacing w:line="520" w:lineRule="exact"/>
        <w:ind w:firstLine="5760" w:firstLineChars="1800"/>
        <w:rPr>
          <w:rFonts w:hint="eastAsia" w:ascii="仿宋_GB2312" w:hAnsi="仿宋_GB2312" w:eastAsia="仿宋_GB2312" w:cs="仿宋_GB2312"/>
        </w:rPr>
      </w:pP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w:t>
      </w:r>
    </w:p>
    <w:p w14:paraId="260D1EB1">
      <w:pPr>
        <w:spacing w:line="520" w:lineRule="exact"/>
        <w:ind w:firstLine="420" w:firstLineChars="200"/>
        <w:rPr>
          <w:rFonts w:hint="eastAsia" w:ascii="仿宋_GB2312" w:hAnsi="仿宋_GB2312" w:eastAsia="仿宋_GB2312" w:cs="仿宋_GB2312"/>
        </w:rPr>
      </w:pPr>
    </w:p>
    <w:p w14:paraId="6A7FCB32">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544C9F"/>
    <w:rsid w:val="422B5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r9pt1cc"/>
    <w:basedOn w:val="5"/>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2025-07-22T07:25:28Z</dcterms:created>
  <dc:creator>think</dc:creator>
  <cp:lastModifiedBy>七月七日晴</cp:lastModifiedBy>
  <cp:lastPrinted>2025-07-22T07:26:35Z</cp:lastPrinted>
  <dcterms:modified xsi:type="dcterms:W3CDTF">2025-07-22T07:28:55Z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eyJoZGlkIjoiMjZmNTk5NjRhZTRjNWVlNzUzNTIyMTYyNzcyNWE5NzkiLCJ1c2VySWQiOiI4NjA3MjY4OTUifQ==</vt:lpwstr>
  </property>
  <property fmtid="{D5CDD505-2E9C-101B-9397-08002B2CF9AE}" pid="4" name="ICV">
    <vt:lpwstr>FBF5341F8B034C83ADC46CC755AE8D34_13</vt:lpwstr>
  </property>
</Properties>
</file>