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77" w:rsidRPr="004E223C" w:rsidRDefault="004E223C">
      <w:pPr>
        <w:jc w:val="center"/>
        <w:rPr>
          <w:rFonts w:ascii="方正小标宋简体" w:eastAsia="方正小标宋简体" w:hint="eastAsia"/>
          <w:color w:val="333333"/>
          <w:szCs w:val="24"/>
        </w:rPr>
      </w:pPr>
      <w:r>
        <w:rPr>
          <w:rFonts w:ascii="方正小标宋简体" w:eastAsia="方正小标宋简体" w:hint="eastAsia"/>
          <w:color w:val="333333"/>
          <w:sz w:val="28"/>
          <w:szCs w:val="28"/>
        </w:rPr>
        <w:t>迁西县</w:t>
      </w:r>
      <w:r w:rsidR="00AF2915" w:rsidRPr="004E223C">
        <w:rPr>
          <w:rFonts w:ascii="方正小标宋简体" w:eastAsia="方正小标宋简体" w:hint="eastAsia"/>
          <w:color w:val="333333"/>
          <w:sz w:val="28"/>
          <w:szCs w:val="28"/>
        </w:rPr>
        <w:t>文化广电和旅游局涉企行政检查工作计划</w:t>
      </w:r>
      <w:r w:rsidR="00AF2915" w:rsidRPr="004E223C">
        <w:rPr>
          <w:rFonts w:ascii="方正小标宋简体" w:eastAsia="方正小标宋简体" w:hint="eastAsia"/>
          <w:color w:val="333333"/>
          <w:sz w:val="28"/>
          <w:szCs w:val="28"/>
        </w:rPr>
        <w:t>（</w:t>
      </w:r>
      <w:r w:rsidR="00AF2915" w:rsidRPr="004E223C">
        <w:rPr>
          <w:rFonts w:ascii="方正小标宋简体" w:eastAsia="方正小标宋简体" w:hint="eastAsia"/>
          <w:color w:val="333333"/>
          <w:sz w:val="28"/>
          <w:szCs w:val="28"/>
        </w:rPr>
        <w:t>广播电视</w:t>
      </w:r>
      <w:r w:rsidR="00AF2915" w:rsidRPr="004E223C">
        <w:rPr>
          <w:rFonts w:ascii="方正小标宋简体" w:eastAsia="方正小标宋简体" w:hint="eastAsia"/>
          <w:color w:val="333333"/>
          <w:sz w:val="28"/>
          <w:szCs w:val="28"/>
        </w:rPr>
        <w:t>）</w:t>
      </w:r>
    </w:p>
    <w:tbl>
      <w:tblPr>
        <w:tblW w:w="13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900"/>
        <w:gridCol w:w="4485"/>
        <w:gridCol w:w="825"/>
        <w:gridCol w:w="764"/>
        <w:gridCol w:w="3825"/>
        <w:gridCol w:w="1110"/>
        <w:gridCol w:w="1392"/>
      </w:tblGrid>
      <w:tr w:rsidR="00545E77">
        <w:trPr>
          <w:trHeight w:val="1538"/>
        </w:trPr>
        <w:tc>
          <w:tcPr>
            <w:tcW w:w="517" w:type="dxa"/>
            <w:vAlign w:val="center"/>
          </w:tcPr>
          <w:p w:rsidR="00545E77" w:rsidRDefault="00AF2915">
            <w:pPr>
              <w:jc w:val="center"/>
              <w:rPr>
                <w:szCs w:val="24"/>
              </w:rPr>
            </w:pPr>
            <w:r>
              <w:rPr>
                <w:rFonts w:ascii="SF Pro SC" w:hAnsi="SF Pro SC"/>
                <w:color w:val="333333"/>
                <w:szCs w:val="24"/>
              </w:rPr>
              <w:t>序号</w:t>
            </w:r>
          </w:p>
        </w:tc>
        <w:tc>
          <w:tcPr>
            <w:tcW w:w="900" w:type="dxa"/>
            <w:vAlign w:val="center"/>
          </w:tcPr>
          <w:p w:rsidR="00545E77" w:rsidRDefault="00AF2915">
            <w:pPr>
              <w:jc w:val="center"/>
              <w:rPr>
                <w:szCs w:val="24"/>
              </w:rPr>
            </w:pPr>
            <w:r>
              <w:rPr>
                <w:rFonts w:ascii="SF Pro SC" w:hAnsi="SF Pro SC"/>
                <w:color w:val="333333"/>
                <w:szCs w:val="24"/>
              </w:rPr>
              <w:t>检查事项</w:t>
            </w:r>
          </w:p>
        </w:tc>
        <w:tc>
          <w:tcPr>
            <w:tcW w:w="4485" w:type="dxa"/>
            <w:vAlign w:val="center"/>
          </w:tcPr>
          <w:p w:rsidR="00545E77" w:rsidRDefault="00AF2915">
            <w:pPr>
              <w:jc w:val="center"/>
              <w:rPr>
                <w:szCs w:val="24"/>
              </w:rPr>
            </w:pPr>
            <w:r>
              <w:rPr>
                <w:rFonts w:ascii="SF Pro SC" w:hAnsi="SF Pro SC"/>
                <w:color w:val="333333"/>
                <w:szCs w:val="24"/>
              </w:rPr>
              <w:t>检查依据</w:t>
            </w:r>
          </w:p>
        </w:tc>
        <w:tc>
          <w:tcPr>
            <w:tcW w:w="825" w:type="dxa"/>
            <w:vAlign w:val="center"/>
          </w:tcPr>
          <w:p w:rsidR="00545E77" w:rsidRDefault="00AF2915">
            <w:pPr>
              <w:jc w:val="center"/>
              <w:rPr>
                <w:szCs w:val="24"/>
              </w:rPr>
            </w:pPr>
            <w:r>
              <w:rPr>
                <w:rFonts w:ascii="SF Pro SC" w:hAnsi="SF Pro SC"/>
                <w:color w:val="333333"/>
                <w:szCs w:val="24"/>
              </w:rPr>
              <w:t>检查形式</w:t>
            </w:r>
          </w:p>
        </w:tc>
        <w:tc>
          <w:tcPr>
            <w:tcW w:w="764" w:type="dxa"/>
            <w:vAlign w:val="center"/>
          </w:tcPr>
          <w:p w:rsidR="00545E77" w:rsidRDefault="00AF2915">
            <w:pPr>
              <w:jc w:val="center"/>
              <w:rPr>
                <w:rFonts w:ascii="SF Pro SC" w:hAnsi="SF Pro SC" w:hint="eastAsia"/>
                <w:color w:val="333333"/>
                <w:szCs w:val="24"/>
              </w:rPr>
            </w:pPr>
            <w:r>
              <w:rPr>
                <w:rFonts w:ascii="SF Pro SC" w:hAnsi="SF Pro SC"/>
                <w:color w:val="333333"/>
                <w:szCs w:val="24"/>
              </w:rPr>
              <w:t>检查方式</w:t>
            </w:r>
          </w:p>
        </w:tc>
        <w:tc>
          <w:tcPr>
            <w:tcW w:w="3825" w:type="dxa"/>
            <w:vAlign w:val="center"/>
          </w:tcPr>
          <w:p w:rsidR="00545E77" w:rsidRDefault="00AF2915">
            <w:pPr>
              <w:jc w:val="center"/>
              <w:rPr>
                <w:rFonts w:ascii="SF Pro SC" w:hAnsi="SF Pro SC" w:hint="eastAsia"/>
                <w:color w:val="333333"/>
                <w:szCs w:val="24"/>
              </w:rPr>
            </w:pPr>
            <w:r>
              <w:rPr>
                <w:rFonts w:ascii="SF Pro SC" w:hAnsi="SF Pro SC"/>
                <w:color w:val="333333"/>
                <w:szCs w:val="24"/>
              </w:rPr>
              <w:t>检查内容与标准</w:t>
            </w:r>
          </w:p>
        </w:tc>
        <w:tc>
          <w:tcPr>
            <w:tcW w:w="1110" w:type="dxa"/>
            <w:vAlign w:val="center"/>
          </w:tcPr>
          <w:p w:rsidR="00545E77" w:rsidRDefault="00AF2915">
            <w:pPr>
              <w:jc w:val="center"/>
              <w:rPr>
                <w:szCs w:val="24"/>
              </w:rPr>
            </w:pPr>
            <w:r>
              <w:rPr>
                <w:rFonts w:ascii="SF Pro SC" w:hAnsi="SF Pro SC"/>
                <w:color w:val="333333"/>
                <w:szCs w:val="24"/>
                <w:shd w:val="clear" w:color="auto" w:fill="FFFFFF"/>
              </w:rPr>
              <w:t>检查频次与上限</w:t>
            </w:r>
          </w:p>
        </w:tc>
        <w:tc>
          <w:tcPr>
            <w:tcW w:w="1392" w:type="dxa"/>
            <w:vAlign w:val="center"/>
          </w:tcPr>
          <w:p w:rsidR="00545E77" w:rsidRDefault="00AF2915">
            <w:pPr>
              <w:jc w:val="center"/>
              <w:rPr>
                <w:szCs w:val="24"/>
              </w:rPr>
            </w:pPr>
            <w:r>
              <w:rPr>
                <w:rFonts w:ascii="SF Pro SC" w:hAnsi="SF Pro SC"/>
                <w:color w:val="333333"/>
                <w:szCs w:val="24"/>
                <w:shd w:val="clear" w:color="auto" w:fill="FFFFFF"/>
              </w:rPr>
              <w:t>检查主体</w:t>
            </w:r>
          </w:p>
        </w:tc>
      </w:tr>
      <w:tr w:rsidR="00545E77">
        <w:trPr>
          <w:trHeight w:val="7055"/>
        </w:trPr>
        <w:tc>
          <w:tcPr>
            <w:tcW w:w="517" w:type="dxa"/>
            <w:vAlign w:val="center"/>
          </w:tcPr>
          <w:p w:rsidR="00545E77" w:rsidRDefault="00AF2915">
            <w:pPr>
              <w:rPr>
                <w:szCs w:val="24"/>
              </w:rPr>
            </w:pPr>
            <w:r>
              <w:rPr>
                <w:szCs w:val="24"/>
              </w:rPr>
              <w:t>1</w:t>
            </w:r>
          </w:p>
        </w:tc>
        <w:tc>
          <w:tcPr>
            <w:tcW w:w="900" w:type="dxa"/>
            <w:vAlign w:val="center"/>
          </w:tcPr>
          <w:p w:rsidR="00545E77" w:rsidRDefault="00AF2915">
            <w:pPr>
              <w:rPr>
                <w:rFonts w:ascii="SF Pro SC" w:hAnsi="SF Pro SC" w:hint="eastAsia"/>
                <w:color w:val="333333"/>
                <w:szCs w:val="24"/>
              </w:rPr>
            </w:pPr>
            <w:r>
              <w:rPr>
                <w:rFonts w:ascii="SF Pro SC" w:hAnsi="SF Pro SC"/>
                <w:color w:val="333333"/>
                <w:szCs w:val="24"/>
              </w:rPr>
              <w:t>对接收卫星传送电视节目的监督检查</w:t>
            </w:r>
          </w:p>
        </w:tc>
        <w:tc>
          <w:tcPr>
            <w:tcW w:w="4485" w:type="dxa"/>
            <w:vAlign w:val="center"/>
          </w:tcPr>
          <w:p w:rsidR="00545E77" w:rsidRDefault="00AF2915">
            <w:pPr>
              <w:rPr>
                <w:rFonts w:ascii="SF Pro SC" w:hAnsi="SF Pro SC" w:hint="eastAsia"/>
                <w:color w:val="333333"/>
                <w:szCs w:val="24"/>
              </w:rPr>
            </w:pPr>
            <w:r>
              <w:rPr>
                <w:rFonts w:ascii="SF Pro SC" w:hAnsi="SF Pro SC"/>
                <w:color w:val="333333"/>
                <w:szCs w:val="24"/>
              </w:rPr>
              <w:t>《广播电视节目传送业务管理办法》</w:t>
            </w:r>
            <w:r>
              <w:rPr>
                <w:rFonts w:ascii="SF Pro SC" w:hAnsi="SF Pro SC"/>
                <w:color w:val="333333"/>
                <w:szCs w:val="24"/>
              </w:rPr>
              <w:t xml:space="preserve"> </w:t>
            </w:r>
            <w:r>
              <w:rPr>
                <w:rFonts w:ascii="SF Pro SC" w:hAnsi="SF Pro SC"/>
                <w:color w:val="333333"/>
                <w:szCs w:val="24"/>
              </w:rPr>
              <w:t>第三条</w:t>
            </w:r>
            <w:r>
              <w:rPr>
                <w:rFonts w:ascii="SF Pro SC" w:hAnsi="SF Pro SC"/>
                <w:color w:val="333333"/>
                <w:szCs w:val="24"/>
              </w:rPr>
              <w:t xml:space="preserve"> </w:t>
            </w:r>
            <w:r>
              <w:rPr>
                <w:rFonts w:ascii="SF Pro SC" w:hAnsi="SF Pro SC"/>
                <w:color w:val="333333"/>
                <w:szCs w:val="24"/>
              </w:rPr>
              <w:t>国务院广播电视行政部门负责全国广播电视节目传送业务的管理。县级以上广播电视行政部门负责本行政区域内广播电视节目传送业务的管理。</w:t>
            </w:r>
          </w:p>
        </w:tc>
        <w:tc>
          <w:tcPr>
            <w:tcW w:w="825" w:type="dxa"/>
            <w:vAlign w:val="center"/>
          </w:tcPr>
          <w:p w:rsidR="00545E77" w:rsidRDefault="00AF2915">
            <w:pPr>
              <w:rPr>
                <w:szCs w:val="24"/>
              </w:rPr>
            </w:pPr>
            <w:r>
              <w:rPr>
                <w:rFonts w:ascii="SF Pro SC" w:hAnsi="SF Pro SC"/>
                <w:color w:val="333333"/>
                <w:szCs w:val="24"/>
              </w:rPr>
              <w:t>日常检查、专项检查</w:t>
            </w:r>
          </w:p>
        </w:tc>
        <w:tc>
          <w:tcPr>
            <w:tcW w:w="764" w:type="dxa"/>
            <w:vAlign w:val="center"/>
          </w:tcPr>
          <w:p w:rsidR="00545E77" w:rsidRDefault="00AF2915">
            <w:pPr>
              <w:rPr>
                <w:szCs w:val="24"/>
              </w:rPr>
            </w:pPr>
            <w:r>
              <w:rPr>
                <w:rFonts w:ascii="SF Pro SC" w:hAnsi="SF Pro SC"/>
                <w:color w:val="333333"/>
                <w:szCs w:val="24"/>
              </w:rPr>
              <w:t>现场检查</w:t>
            </w:r>
          </w:p>
        </w:tc>
        <w:tc>
          <w:tcPr>
            <w:tcW w:w="3825" w:type="dxa"/>
            <w:vAlign w:val="center"/>
          </w:tcPr>
          <w:p w:rsidR="00545E77" w:rsidRDefault="00AF2915">
            <w:pPr>
              <w:rPr>
                <w:szCs w:val="24"/>
              </w:rPr>
            </w:pPr>
            <w:r>
              <w:rPr>
                <w:rFonts w:ascii="SF Pro SC" w:hAnsi="SF Pro SC"/>
                <w:color w:val="333333"/>
                <w:szCs w:val="24"/>
              </w:rPr>
              <w:t>1.</w:t>
            </w:r>
            <w:r>
              <w:rPr>
                <w:rFonts w:ascii="SF Pro SC" w:hAnsi="SF Pro SC"/>
                <w:color w:val="333333"/>
                <w:szCs w:val="24"/>
              </w:rPr>
              <w:t>检查卫星地面接收设施安装使用资质；</w:t>
            </w:r>
            <w:r>
              <w:rPr>
                <w:rFonts w:ascii="SF Pro SC" w:hAnsi="SF Pro SC"/>
                <w:color w:val="333333"/>
                <w:szCs w:val="24"/>
              </w:rPr>
              <w:t>2.</w:t>
            </w:r>
            <w:r>
              <w:rPr>
                <w:rFonts w:ascii="SF Pro SC" w:hAnsi="SF Pro SC"/>
                <w:color w:val="333333"/>
                <w:szCs w:val="24"/>
              </w:rPr>
              <w:t>检查持证单位接收卫星传送的电视节目内容。</w:t>
            </w:r>
          </w:p>
        </w:tc>
        <w:tc>
          <w:tcPr>
            <w:tcW w:w="1110" w:type="dxa"/>
            <w:vAlign w:val="center"/>
          </w:tcPr>
          <w:p w:rsidR="00545E77" w:rsidRDefault="00AF2915">
            <w:pPr>
              <w:rPr>
                <w:szCs w:val="24"/>
              </w:rPr>
            </w:pPr>
            <w:r>
              <w:rPr>
                <w:rFonts w:ascii="SF Pro SC" w:hAnsi="SF Pro SC"/>
                <w:color w:val="333333"/>
                <w:szCs w:val="24"/>
              </w:rPr>
              <w:t>每季度开展一次检查</w:t>
            </w:r>
          </w:p>
        </w:tc>
        <w:tc>
          <w:tcPr>
            <w:tcW w:w="1392" w:type="dxa"/>
            <w:vAlign w:val="center"/>
          </w:tcPr>
          <w:p w:rsidR="00545E77" w:rsidRDefault="004E223C">
            <w:pPr>
              <w:rPr>
                <w:szCs w:val="24"/>
              </w:rPr>
            </w:pPr>
            <w:r>
              <w:rPr>
                <w:rFonts w:ascii="SF Pro SC" w:hAnsi="SF Pro SC"/>
                <w:color w:val="333333"/>
                <w:szCs w:val="24"/>
              </w:rPr>
              <w:t>迁西县</w:t>
            </w:r>
            <w:r w:rsidR="00AF2915">
              <w:rPr>
                <w:rFonts w:ascii="SF Pro SC" w:hAnsi="SF Pro SC"/>
                <w:color w:val="333333"/>
                <w:szCs w:val="24"/>
              </w:rPr>
              <w:t>文化广电和旅游局</w:t>
            </w:r>
          </w:p>
        </w:tc>
      </w:tr>
      <w:tr w:rsidR="00545E77">
        <w:tc>
          <w:tcPr>
            <w:tcW w:w="517" w:type="dxa"/>
            <w:vAlign w:val="center"/>
          </w:tcPr>
          <w:p w:rsidR="00545E77" w:rsidRDefault="00AF2915">
            <w:pPr>
              <w:rPr>
                <w:szCs w:val="24"/>
              </w:rPr>
            </w:pPr>
            <w:r>
              <w:rPr>
                <w:rFonts w:ascii="SF Pro SC" w:hAnsi="SF Pro SC" w:hint="eastAsia"/>
                <w:szCs w:val="24"/>
              </w:rPr>
              <w:t>2</w:t>
            </w:r>
          </w:p>
        </w:tc>
        <w:tc>
          <w:tcPr>
            <w:tcW w:w="900" w:type="dxa"/>
            <w:vAlign w:val="center"/>
          </w:tcPr>
          <w:p w:rsidR="00545E77" w:rsidRDefault="00AF2915">
            <w:pPr>
              <w:rPr>
                <w:rFonts w:ascii="SF Pro SC" w:hAnsi="SF Pro SC" w:hint="eastAsia"/>
                <w:color w:val="333333"/>
                <w:szCs w:val="24"/>
              </w:rPr>
            </w:pPr>
            <w:r>
              <w:rPr>
                <w:rFonts w:ascii="SF Pro SC" w:hAnsi="SF Pro SC" w:hint="eastAsia"/>
                <w:color w:val="333333"/>
                <w:szCs w:val="24"/>
              </w:rPr>
              <w:t>对信</w:t>
            </w:r>
            <w:r>
              <w:rPr>
                <w:rFonts w:ascii="SF Pro SC" w:hAnsi="SF Pro SC" w:hint="eastAsia"/>
                <w:color w:val="333333"/>
                <w:szCs w:val="24"/>
              </w:rPr>
              <w:lastRenderedPageBreak/>
              <w:t>息网络和公共载体传播视听节目的行政检查</w:t>
            </w:r>
          </w:p>
        </w:tc>
        <w:tc>
          <w:tcPr>
            <w:tcW w:w="4485" w:type="dxa"/>
            <w:vAlign w:val="center"/>
          </w:tcPr>
          <w:p w:rsidR="00545E77" w:rsidRDefault="00AF2915">
            <w:pPr>
              <w:rPr>
                <w:rFonts w:ascii="SF Pro SC" w:hAnsi="SF Pro SC" w:hint="eastAsia"/>
                <w:color w:val="333333"/>
                <w:szCs w:val="24"/>
              </w:rPr>
            </w:pPr>
            <w:r>
              <w:rPr>
                <w:rFonts w:ascii="SF Pro SC" w:hAnsi="SF Pro SC" w:hint="eastAsia"/>
                <w:color w:val="333333"/>
                <w:szCs w:val="24"/>
              </w:rPr>
              <w:lastRenderedPageBreak/>
              <w:t>《互联网视听节目服务管理规定》（国家</w:t>
            </w:r>
            <w:r>
              <w:rPr>
                <w:rFonts w:ascii="SF Pro SC" w:hAnsi="SF Pro SC" w:hint="eastAsia"/>
                <w:color w:val="333333"/>
                <w:szCs w:val="24"/>
              </w:rPr>
              <w:lastRenderedPageBreak/>
              <w:t>广播电影电视总局令第</w:t>
            </w:r>
            <w:r>
              <w:rPr>
                <w:rFonts w:ascii="SF Pro SC" w:hAnsi="SF Pro SC" w:hint="eastAsia"/>
                <w:color w:val="333333"/>
                <w:szCs w:val="24"/>
              </w:rPr>
              <w:t>56</w:t>
            </w:r>
            <w:r>
              <w:rPr>
                <w:rFonts w:ascii="SF Pro SC" w:hAnsi="SF Pro SC" w:hint="eastAsia"/>
                <w:color w:val="333333"/>
                <w:szCs w:val="24"/>
              </w:rPr>
              <w:t>号</w:t>
            </w:r>
            <w:r>
              <w:rPr>
                <w:rFonts w:ascii="SF Pro SC" w:hAnsi="SF Pro SC" w:hint="eastAsia"/>
                <w:color w:val="333333"/>
                <w:szCs w:val="24"/>
              </w:rPr>
              <w:t>,</w:t>
            </w:r>
            <w:r>
              <w:rPr>
                <w:rFonts w:ascii="SF Pro SC" w:hAnsi="SF Pro SC" w:hint="eastAsia"/>
                <w:color w:val="333333"/>
                <w:szCs w:val="24"/>
              </w:rPr>
              <w:t>根据</w:t>
            </w:r>
            <w:r>
              <w:rPr>
                <w:rFonts w:ascii="SF Pro SC" w:hAnsi="SF Pro SC" w:hint="eastAsia"/>
                <w:color w:val="333333"/>
                <w:szCs w:val="24"/>
              </w:rPr>
              <w:t>2015</w:t>
            </w:r>
            <w:r>
              <w:rPr>
                <w:rFonts w:ascii="SF Pro SC" w:hAnsi="SF Pro SC" w:hint="eastAsia"/>
                <w:color w:val="333333"/>
                <w:szCs w:val="24"/>
              </w:rPr>
              <w:t>年</w:t>
            </w:r>
            <w:r>
              <w:rPr>
                <w:rFonts w:ascii="SF Pro SC" w:hAnsi="SF Pro SC" w:hint="eastAsia"/>
                <w:color w:val="333333"/>
                <w:szCs w:val="24"/>
              </w:rPr>
              <w:t>8</w:t>
            </w:r>
            <w:r>
              <w:rPr>
                <w:rFonts w:ascii="SF Pro SC" w:hAnsi="SF Pro SC" w:hint="eastAsia"/>
                <w:color w:val="333333"/>
                <w:szCs w:val="24"/>
              </w:rPr>
              <w:t>月</w:t>
            </w:r>
            <w:r>
              <w:rPr>
                <w:rFonts w:ascii="SF Pro SC" w:hAnsi="SF Pro SC" w:hint="eastAsia"/>
                <w:color w:val="333333"/>
                <w:szCs w:val="24"/>
              </w:rPr>
              <w:t>28</w:t>
            </w:r>
            <w:r>
              <w:rPr>
                <w:rFonts w:ascii="SF Pro SC" w:hAnsi="SF Pro SC" w:hint="eastAsia"/>
                <w:color w:val="333333"/>
                <w:szCs w:val="24"/>
              </w:rPr>
              <w:t>日《关于修订部分规章和规范性文件的决定》修订）第三条：国务院广播电影电视主管部门作为互联网视听节目服务的行业主管部门，负责对互联网视听节目服务实施监督管理，统筹互联网视听节目服务的产业发展、行业管理、内容建设和安全监管。国务院信息产业主管部门作为互联网行业主管部门，依据电信行业管理职责对互联网视听节目服务实施相应的监督管理。</w:t>
            </w:r>
          </w:p>
          <w:p w:rsidR="00545E77" w:rsidRDefault="00AF2915">
            <w:pPr>
              <w:rPr>
                <w:rFonts w:ascii="SF Pro SC" w:hAnsi="SF Pro SC" w:hint="eastAsia"/>
                <w:color w:val="333333"/>
                <w:szCs w:val="24"/>
              </w:rPr>
            </w:pPr>
            <w:r>
              <w:rPr>
                <w:rFonts w:ascii="SF Pro SC" w:hAnsi="SF Pro SC" w:hint="eastAsia"/>
                <w:color w:val="333333"/>
                <w:szCs w:val="24"/>
              </w:rPr>
              <w:t>地方人民政府广播电影电视主管部门和地方电信管理机构依据各自职责对本行政区域内的互联网视听节目服务单位及接入服务实施相应的监督管理。</w:t>
            </w:r>
          </w:p>
          <w:p w:rsidR="00545E77" w:rsidRDefault="00AF2915">
            <w:pPr>
              <w:rPr>
                <w:rFonts w:ascii="SF Pro SC" w:hAnsi="SF Pro SC" w:hint="eastAsia"/>
                <w:color w:val="333333"/>
                <w:szCs w:val="24"/>
              </w:rPr>
            </w:pPr>
            <w:r>
              <w:rPr>
                <w:rFonts w:ascii="SF Pro SC" w:hAnsi="SF Pro SC" w:hint="eastAsia"/>
                <w:color w:val="333333"/>
                <w:szCs w:val="24"/>
              </w:rPr>
              <w:t>《专网及定向传播视听节目服务管理规定》（国家新闻出版广电总局令第</w:t>
            </w:r>
            <w:r>
              <w:rPr>
                <w:rFonts w:ascii="SF Pro SC" w:hAnsi="SF Pro SC" w:hint="eastAsia"/>
                <w:color w:val="333333"/>
                <w:szCs w:val="24"/>
              </w:rPr>
              <w:t>6</w:t>
            </w:r>
            <w:r>
              <w:rPr>
                <w:rFonts w:ascii="SF Pro SC" w:hAnsi="SF Pro SC" w:hint="eastAsia"/>
                <w:color w:val="333333"/>
                <w:szCs w:val="24"/>
              </w:rPr>
              <w:t>号，根据</w:t>
            </w:r>
            <w:r>
              <w:rPr>
                <w:rFonts w:ascii="SF Pro SC" w:hAnsi="SF Pro SC" w:hint="eastAsia"/>
                <w:color w:val="333333"/>
                <w:szCs w:val="24"/>
              </w:rPr>
              <w:t>2021</w:t>
            </w:r>
            <w:r>
              <w:rPr>
                <w:rFonts w:ascii="SF Pro SC" w:hAnsi="SF Pro SC" w:hint="eastAsia"/>
                <w:color w:val="333333"/>
                <w:szCs w:val="24"/>
              </w:rPr>
              <w:t>年</w:t>
            </w:r>
            <w:r>
              <w:rPr>
                <w:rFonts w:ascii="SF Pro SC" w:hAnsi="SF Pro SC" w:hint="eastAsia"/>
                <w:color w:val="333333"/>
                <w:szCs w:val="24"/>
              </w:rPr>
              <w:t>3</w:t>
            </w:r>
            <w:r>
              <w:rPr>
                <w:rFonts w:ascii="SF Pro SC" w:hAnsi="SF Pro SC" w:hint="eastAsia"/>
                <w:color w:val="333333"/>
                <w:szCs w:val="24"/>
              </w:rPr>
              <w:t>月</w:t>
            </w:r>
            <w:r>
              <w:rPr>
                <w:rFonts w:ascii="SF Pro SC" w:hAnsi="SF Pro SC" w:hint="eastAsia"/>
                <w:color w:val="333333"/>
                <w:szCs w:val="24"/>
              </w:rPr>
              <w:t>23</w:t>
            </w:r>
            <w:r>
              <w:rPr>
                <w:rFonts w:ascii="SF Pro SC" w:hAnsi="SF Pro SC" w:hint="eastAsia"/>
                <w:color w:val="333333"/>
                <w:szCs w:val="24"/>
              </w:rPr>
              <w:t>日《国家广播电视总局关于第二批修改的部门规章的决定》修订）第三条：国家广播电视总局负责全国专网及定向传播视听节目服务的监督管理工作。</w:t>
            </w:r>
          </w:p>
          <w:p w:rsidR="00545E77" w:rsidRDefault="00AF2915">
            <w:pPr>
              <w:rPr>
                <w:rFonts w:ascii="SF Pro SC" w:hAnsi="SF Pro SC" w:hint="eastAsia"/>
                <w:color w:val="333333"/>
                <w:szCs w:val="24"/>
              </w:rPr>
            </w:pPr>
            <w:r>
              <w:rPr>
                <w:rFonts w:ascii="SF Pro SC" w:hAnsi="SF Pro SC" w:hint="eastAsia"/>
                <w:color w:val="333333"/>
                <w:szCs w:val="24"/>
              </w:rPr>
              <w:t>县级以上地方人民政府广播电视行政部门负责本行政区域内专网及定向传播视听节目服务的监督管理工作。</w:t>
            </w:r>
          </w:p>
        </w:tc>
        <w:tc>
          <w:tcPr>
            <w:tcW w:w="825" w:type="dxa"/>
            <w:vAlign w:val="center"/>
          </w:tcPr>
          <w:p w:rsidR="00545E77" w:rsidRDefault="00AF2915">
            <w:pPr>
              <w:rPr>
                <w:rFonts w:ascii="SF Pro SC" w:hAnsi="SF Pro SC" w:hint="eastAsia"/>
                <w:color w:val="333333"/>
                <w:szCs w:val="24"/>
              </w:rPr>
            </w:pPr>
            <w:r>
              <w:rPr>
                <w:rFonts w:ascii="SF Pro SC" w:hAnsi="SF Pro SC" w:hint="eastAsia"/>
                <w:color w:val="333333"/>
                <w:szCs w:val="24"/>
              </w:rPr>
              <w:lastRenderedPageBreak/>
              <w:t>日常</w:t>
            </w:r>
            <w:r>
              <w:rPr>
                <w:rFonts w:ascii="SF Pro SC" w:hAnsi="SF Pro SC" w:hint="eastAsia"/>
                <w:color w:val="333333"/>
                <w:szCs w:val="24"/>
              </w:rPr>
              <w:lastRenderedPageBreak/>
              <w:t>检查、专项检查</w:t>
            </w:r>
          </w:p>
        </w:tc>
        <w:tc>
          <w:tcPr>
            <w:tcW w:w="764" w:type="dxa"/>
            <w:vAlign w:val="center"/>
          </w:tcPr>
          <w:p w:rsidR="00545E77" w:rsidRDefault="00AF2915">
            <w:pPr>
              <w:rPr>
                <w:rFonts w:ascii="SF Pro SC" w:hAnsi="SF Pro SC" w:hint="eastAsia"/>
                <w:color w:val="333333"/>
                <w:szCs w:val="24"/>
              </w:rPr>
            </w:pPr>
            <w:r>
              <w:rPr>
                <w:rFonts w:ascii="SF Pro SC" w:hAnsi="SF Pro SC"/>
                <w:color w:val="333333"/>
                <w:szCs w:val="24"/>
              </w:rPr>
              <w:lastRenderedPageBreak/>
              <w:t>抽查</w:t>
            </w:r>
            <w:r>
              <w:rPr>
                <w:rFonts w:ascii="SF Pro SC" w:hAnsi="SF Pro SC"/>
                <w:color w:val="333333"/>
                <w:szCs w:val="24"/>
              </w:rPr>
              <w:lastRenderedPageBreak/>
              <w:t>与自查相结合</w:t>
            </w:r>
          </w:p>
        </w:tc>
        <w:tc>
          <w:tcPr>
            <w:tcW w:w="3825" w:type="dxa"/>
            <w:vAlign w:val="center"/>
          </w:tcPr>
          <w:p w:rsidR="00545E77" w:rsidRDefault="00AF2915">
            <w:pPr>
              <w:rPr>
                <w:rFonts w:ascii="SF Pro SC" w:hAnsi="SF Pro SC" w:hint="eastAsia"/>
                <w:color w:val="333333"/>
                <w:szCs w:val="24"/>
              </w:rPr>
            </w:pPr>
            <w:r>
              <w:rPr>
                <w:rFonts w:ascii="SF Pro SC" w:hAnsi="SF Pro SC" w:hint="eastAsia"/>
                <w:color w:val="333333"/>
                <w:szCs w:val="24"/>
              </w:rPr>
              <w:lastRenderedPageBreak/>
              <w:t>是否使用违规互联网电</w:t>
            </w:r>
            <w:r>
              <w:rPr>
                <w:rFonts w:ascii="SF Pro SC" w:hAnsi="SF Pro SC" w:hint="eastAsia"/>
                <w:color w:val="333333"/>
                <w:szCs w:val="24"/>
              </w:rPr>
              <w:t>视直播软</w:t>
            </w:r>
            <w:r>
              <w:rPr>
                <w:rFonts w:ascii="SF Pro SC" w:hAnsi="SF Pro SC" w:hint="eastAsia"/>
                <w:color w:val="333333"/>
                <w:szCs w:val="24"/>
              </w:rPr>
              <w:lastRenderedPageBreak/>
              <w:t>件、</w:t>
            </w:r>
            <w:r>
              <w:rPr>
                <w:rFonts w:ascii="SF Pro SC" w:hAnsi="SF Pro SC" w:hint="eastAsia"/>
                <w:color w:val="333333"/>
                <w:szCs w:val="24"/>
              </w:rPr>
              <w:t>非法应用软件、违规直播频道节目链接和违规机顶盒</w:t>
            </w:r>
            <w:r>
              <w:rPr>
                <w:rFonts w:ascii="SF Pro SC" w:hAnsi="SF Pro SC"/>
                <w:color w:val="333333"/>
                <w:szCs w:val="24"/>
              </w:rPr>
              <w:t>；是否违规播放视听节目</w:t>
            </w:r>
            <w:r>
              <w:rPr>
                <w:rFonts w:ascii="SF Pro SC" w:hAnsi="SF Pro SC" w:hint="eastAsia"/>
                <w:color w:val="333333"/>
                <w:szCs w:val="24"/>
              </w:rPr>
              <w:t>。</w:t>
            </w:r>
          </w:p>
          <w:p w:rsidR="00545E77" w:rsidRDefault="00545E77">
            <w:pPr>
              <w:rPr>
                <w:rFonts w:ascii="SF Pro SC" w:hAnsi="SF Pro SC" w:hint="eastAsia"/>
                <w:color w:val="333333"/>
                <w:szCs w:val="24"/>
              </w:rPr>
            </w:pPr>
          </w:p>
        </w:tc>
        <w:tc>
          <w:tcPr>
            <w:tcW w:w="1110" w:type="dxa"/>
            <w:vAlign w:val="center"/>
          </w:tcPr>
          <w:p w:rsidR="00545E77" w:rsidRDefault="00AF2915">
            <w:pPr>
              <w:rPr>
                <w:rFonts w:ascii="SF Pro SC" w:hAnsi="SF Pro SC" w:hint="eastAsia"/>
                <w:color w:val="333333"/>
                <w:szCs w:val="24"/>
              </w:rPr>
            </w:pPr>
            <w:r>
              <w:rPr>
                <w:rFonts w:ascii="SF Pro SC" w:hAnsi="SF Pro SC" w:hint="eastAsia"/>
                <w:color w:val="333333"/>
                <w:szCs w:val="24"/>
              </w:rPr>
              <w:lastRenderedPageBreak/>
              <w:t>每半年</w:t>
            </w:r>
            <w:r>
              <w:rPr>
                <w:rFonts w:ascii="SF Pro SC" w:hAnsi="SF Pro SC" w:hint="eastAsia"/>
                <w:color w:val="333333"/>
                <w:szCs w:val="24"/>
              </w:rPr>
              <w:lastRenderedPageBreak/>
              <w:t>开展一次检查</w:t>
            </w:r>
          </w:p>
        </w:tc>
        <w:tc>
          <w:tcPr>
            <w:tcW w:w="1392" w:type="dxa"/>
            <w:vAlign w:val="center"/>
          </w:tcPr>
          <w:p w:rsidR="00545E77" w:rsidRDefault="004E223C">
            <w:pPr>
              <w:rPr>
                <w:rFonts w:ascii="SF Pro SC" w:hAnsi="SF Pro SC" w:hint="eastAsia"/>
                <w:color w:val="333333"/>
                <w:szCs w:val="24"/>
              </w:rPr>
            </w:pPr>
            <w:r>
              <w:rPr>
                <w:rFonts w:ascii="SF Pro SC" w:hAnsi="SF Pro SC" w:hint="eastAsia"/>
                <w:color w:val="333333"/>
                <w:szCs w:val="24"/>
              </w:rPr>
              <w:lastRenderedPageBreak/>
              <w:t>迁西县</w:t>
            </w:r>
            <w:r w:rsidR="00AF2915">
              <w:rPr>
                <w:rFonts w:ascii="SF Pro SC" w:hAnsi="SF Pro SC" w:hint="eastAsia"/>
                <w:color w:val="333333"/>
                <w:szCs w:val="24"/>
              </w:rPr>
              <w:t>文</w:t>
            </w:r>
            <w:r w:rsidR="00AF2915">
              <w:rPr>
                <w:rFonts w:ascii="SF Pro SC" w:hAnsi="SF Pro SC" w:hint="eastAsia"/>
                <w:color w:val="333333"/>
                <w:szCs w:val="24"/>
              </w:rPr>
              <w:lastRenderedPageBreak/>
              <w:t>化广电和旅游局</w:t>
            </w:r>
          </w:p>
        </w:tc>
      </w:tr>
      <w:tr w:rsidR="00545E77">
        <w:tc>
          <w:tcPr>
            <w:tcW w:w="517" w:type="dxa"/>
            <w:vAlign w:val="center"/>
          </w:tcPr>
          <w:p w:rsidR="00545E77" w:rsidRDefault="00AF2915">
            <w:pPr>
              <w:rPr>
                <w:rFonts w:ascii="SF Pro SC" w:hAnsi="SF Pro SC" w:hint="eastAsia"/>
                <w:szCs w:val="24"/>
              </w:rPr>
            </w:pPr>
            <w:r>
              <w:rPr>
                <w:rFonts w:ascii="SF Pro SC" w:hAnsi="SF Pro SC" w:hint="eastAsia"/>
                <w:szCs w:val="24"/>
              </w:rPr>
              <w:lastRenderedPageBreak/>
              <w:t>3</w:t>
            </w:r>
          </w:p>
        </w:tc>
        <w:tc>
          <w:tcPr>
            <w:tcW w:w="900" w:type="dxa"/>
            <w:shd w:val="clear" w:color="auto" w:fill="auto"/>
            <w:vAlign w:val="center"/>
          </w:tcPr>
          <w:p w:rsidR="00545E77" w:rsidRDefault="00AF2915">
            <w:pPr>
              <w:rPr>
                <w:rFonts w:ascii="SF Pro SC" w:hAnsi="SF Pro SC" w:hint="eastAsia"/>
                <w:szCs w:val="24"/>
              </w:rPr>
            </w:pPr>
            <w:r>
              <w:rPr>
                <w:rFonts w:ascii="SF Pro SC" w:hAnsi="SF Pro SC" w:hint="eastAsia"/>
                <w:szCs w:val="24"/>
              </w:rPr>
              <w:t>对广播电视节目制</w:t>
            </w:r>
            <w:r>
              <w:rPr>
                <w:rFonts w:ascii="SF Pro SC" w:hAnsi="SF Pro SC" w:hint="eastAsia"/>
                <w:szCs w:val="24"/>
              </w:rPr>
              <w:lastRenderedPageBreak/>
              <w:t>作经营机构的行政检查</w:t>
            </w:r>
          </w:p>
        </w:tc>
        <w:tc>
          <w:tcPr>
            <w:tcW w:w="4485" w:type="dxa"/>
            <w:shd w:val="clear" w:color="auto" w:fill="auto"/>
            <w:vAlign w:val="center"/>
          </w:tcPr>
          <w:p w:rsidR="00545E77" w:rsidRDefault="00AF2915">
            <w:pPr>
              <w:rPr>
                <w:rFonts w:ascii="SF Pro SC" w:hAnsi="SF Pro SC" w:hint="eastAsia"/>
                <w:szCs w:val="24"/>
              </w:rPr>
            </w:pPr>
            <w:r>
              <w:rPr>
                <w:rFonts w:ascii="SF Pro SC" w:hAnsi="SF Pro SC" w:hint="eastAsia"/>
                <w:szCs w:val="24"/>
              </w:rPr>
              <w:lastRenderedPageBreak/>
              <w:t>《广播电视管理条例》（</w:t>
            </w:r>
            <w:r>
              <w:rPr>
                <w:rFonts w:ascii="SF Pro SC" w:hAnsi="SF Pro SC" w:hint="eastAsia"/>
                <w:szCs w:val="24"/>
              </w:rPr>
              <w:t>1997</w:t>
            </w:r>
            <w:r>
              <w:rPr>
                <w:rFonts w:ascii="SF Pro SC" w:hAnsi="SF Pro SC" w:hint="eastAsia"/>
                <w:szCs w:val="24"/>
              </w:rPr>
              <w:t>年</w:t>
            </w:r>
            <w:r>
              <w:rPr>
                <w:rFonts w:ascii="SF Pro SC" w:hAnsi="SF Pro SC" w:hint="eastAsia"/>
                <w:szCs w:val="24"/>
              </w:rPr>
              <w:t>8</w:t>
            </w:r>
            <w:r>
              <w:rPr>
                <w:rFonts w:ascii="SF Pro SC" w:hAnsi="SF Pro SC" w:hint="eastAsia"/>
                <w:szCs w:val="24"/>
              </w:rPr>
              <w:t>月</w:t>
            </w:r>
            <w:r>
              <w:rPr>
                <w:rFonts w:ascii="SF Pro SC" w:hAnsi="SF Pro SC" w:hint="eastAsia"/>
                <w:szCs w:val="24"/>
              </w:rPr>
              <w:t>11</w:t>
            </w:r>
            <w:r>
              <w:rPr>
                <w:rFonts w:ascii="SF Pro SC" w:hAnsi="SF Pro SC" w:hint="eastAsia"/>
                <w:szCs w:val="24"/>
              </w:rPr>
              <w:t>日国务院令第</w:t>
            </w:r>
            <w:r>
              <w:rPr>
                <w:rFonts w:ascii="SF Pro SC" w:hAnsi="SF Pro SC" w:hint="eastAsia"/>
                <w:szCs w:val="24"/>
              </w:rPr>
              <w:t>228</w:t>
            </w:r>
            <w:r>
              <w:rPr>
                <w:rFonts w:ascii="SF Pro SC" w:hAnsi="SF Pro SC" w:hint="eastAsia"/>
                <w:szCs w:val="24"/>
              </w:rPr>
              <w:t>号，根据</w:t>
            </w:r>
            <w:r>
              <w:rPr>
                <w:rFonts w:ascii="SF Pro SC" w:hAnsi="SF Pro SC" w:hint="eastAsia"/>
                <w:szCs w:val="24"/>
              </w:rPr>
              <w:t>2020</w:t>
            </w:r>
            <w:r>
              <w:rPr>
                <w:rFonts w:ascii="SF Pro SC" w:hAnsi="SF Pro SC" w:hint="eastAsia"/>
                <w:szCs w:val="24"/>
              </w:rPr>
              <w:t>年</w:t>
            </w:r>
            <w:r>
              <w:rPr>
                <w:rFonts w:ascii="SF Pro SC" w:hAnsi="SF Pro SC" w:hint="eastAsia"/>
                <w:szCs w:val="24"/>
              </w:rPr>
              <w:t>11</w:t>
            </w:r>
            <w:r>
              <w:rPr>
                <w:rFonts w:ascii="SF Pro SC" w:hAnsi="SF Pro SC" w:hint="eastAsia"/>
                <w:szCs w:val="24"/>
              </w:rPr>
              <w:t>月</w:t>
            </w:r>
            <w:r>
              <w:rPr>
                <w:rFonts w:ascii="SF Pro SC" w:hAnsi="SF Pro SC" w:hint="eastAsia"/>
                <w:szCs w:val="24"/>
              </w:rPr>
              <w:t>29</w:t>
            </w:r>
            <w:r>
              <w:rPr>
                <w:rFonts w:ascii="SF Pro SC" w:hAnsi="SF Pro SC" w:hint="eastAsia"/>
                <w:szCs w:val="24"/>
              </w:rPr>
              <w:t>日《国务院关于修改和废止部分行政法规的决定》第三次修订）第三十一条：广</w:t>
            </w:r>
            <w:r>
              <w:rPr>
                <w:rFonts w:ascii="SF Pro SC" w:hAnsi="SF Pro SC" w:hint="eastAsia"/>
                <w:szCs w:val="24"/>
              </w:rPr>
              <w:lastRenderedPageBreak/>
              <w:t>播电视节目由广播电台、电视台和省级以上人民政府广播电视行政部门批准设立的广播电视节目制作经营单位制作。广播电台、电视台不得播放未取得广播电视节目制作经营许可的单位制作的广播电视节目。</w:t>
            </w:r>
          </w:p>
          <w:p w:rsidR="00545E77" w:rsidRDefault="00AF2915">
            <w:pPr>
              <w:rPr>
                <w:rFonts w:ascii="SF Pro SC" w:hAnsi="SF Pro SC" w:hint="eastAsia"/>
                <w:szCs w:val="24"/>
              </w:rPr>
            </w:pPr>
            <w:r>
              <w:rPr>
                <w:rFonts w:ascii="SF Pro SC" w:hAnsi="SF Pro SC" w:hint="eastAsia"/>
                <w:szCs w:val="24"/>
              </w:rPr>
              <w:t>《广播电视节目制作经营管理规定》（国家广播电影电视总局令第</w:t>
            </w:r>
            <w:r>
              <w:rPr>
                <w:rFonts w:ascii="SF Pro SC" w:hAnsi="SF Pro SC" w:hint="eastAsia"/>
                <w:szCs w:val="24"/>
              </w:rPr>
              <w:t>34</w:t>
            </w:r>
            <w:r>
              <w:rPr>
                <w:rFonts w:ascii="SF Pro SC" w:hAnsi="SF Pro SC" w:hint="eastAsia"/>
                <w:szCs w:val="24"/>
              </w:rPr>
              <w:t>号，根据</w:t>
            </w:r>
            <w:r>
              <w:rPr>
                <w:rFonts w:ascii="SF Pro SC" w:hAnsi="SF Pro SC" w:hint="eastAsia"/>
                <w:szCs w:val="24"/>
              </w:rPr>
              <w:t>2020</w:t>
            </w:r>
            <w:r>
              <w:rPr>
                <w:rFonts w:ascii="SF Pro SC" w:hAnsi="SF Pro SC" w:hint="eastAsia"/>
                <w:szCs w:val="24"/>
              </w:rPr>
              <w:t>年</w:t>
            </w:r>
            <w:r>
              <w:rPr>
                <w:rFonts w:ascii="SF Pro SC" w:hAnsi="SF Pro SC" w:hint="eastAsia"/>
                <w:szCs w:val="24"/>
              </w:rPr>
              <w:t>10</w:t>
            </w:r>
            <w:r>
              <w:rPr>
                <w:rFonts w:ascii="SF Pro SC" w:hAnsi="SF Pro SC" w:hint="eastAsia"/>
                <w:szCs w:val="24"/>
              </w:rPr>
              <w:t>月</w:t>
            </w:r>
            <w:r>
              <w:rPr>
                <w:rFonts w:ascii="SF Pro SC" w:hAnsi="SF Pro SC" w:hint="eastAsia"/>
                <w:szCs w:val="24"/>
              </w:rPr>
              <w:t>29</w:t>
            </w:r>
            <w:r>
              <w:rPr>
                <w:rFonts w:ascii="SF Pro SC" w:hAnsi="SF Pro SC" w:hint="eastAsia"/>
                <w:szCs w:val="24"/>
              </w:rPr>
              <w:t>日《国家广播电视总局关于第一批废止和修改的部门规章的决定》修订）第三条：国务院广播电视行政部门负责制定全国广播电视节目制作产业的发展规划、布局和结构，管理、指导、监督全国广播电视节目制作经营活动。</w:t>
            </w:r>
          </w:p>
          <w:p w:rsidR="00545E77" w:rsidRDefault="00AF2915">
            <w:pPr>
              <w:rPr>
                <w:rFonts w:ascii="SF Pro SC" w:hAnsi="SF Pro SC" w:hint="eastAsia"/>
                <w:szCs w:val="24"/>
              </w:rPr>
            </w:pPr>
            <w:r>
              <w:rPr>
                <w:rFonts w:ascii="SF Pro SC" w:hAnsi="SF Pro SC" w:hint="eastAsia"/>
                <w:szCs w:val="24"/>
              </w:rPr>
              <w:t>县级以上地方广播电视行政部门负责本行政区域内广播电视节目制作经营活动的管理工作。</w:t>
            </w:r>
          </w:p>
        </w:tc>
        <w:tc>
          <w:tcPr>
            <w:tcW w:w="825" w:type="dxa"/>
            <w:shd w:val="clear" w:color="auto" w:fill="auto"/>
            <w:vAlign w:val="center"/>
          </w:tcPr>
          <w:p w:rsidR="00545E77" w:rsidRDefault="00AF2915">
            <w:pPr>
              <w:rPr>
                <w:rFonts w:ascii="SF Pro SC" w:hAnsi="SF Pro SC" w:hint="eastAsia"/>
                <w:szCs w:val="24"/>
              </w:rPr>
            </w:pPr>
            <w:r>
              <w:rPr>
                <w:rFonts w:ascii="SF Pro SC" w:hAnsi="SF Pro SC" w:hint="eastAsia"/>
                <w:szCs w:val="24"/>
              </w:rPr>
              <w:lastRenderedPageBreak/>
              <w:t>日常检查、专项检查</w:t>
            </w:r>
          </w:p>
        </w:tc>
        <w:tc>
          <w:tcPr>
            <w:tcW w:w="764" w:type="dxa"/>
            <w:shd w:val="clear" w:color="auto" w:fill="auto"/>
            <w:vAlign w:val="center"/>
          </w:tcPr>
          <w:p w:rsidR="00545E77" w:rsidRDefault="00AF2915">
            <w:pPr>
              <w:rPr>
                <w:rFonts w:ascii="SF Pro SC" w:hAnsi="SF Pro SC" w:hint="eastAsia"/>
                <w:szCs w:val="24"/>
              </w:rPr>
            </w:pPr>
            <w:r>
              <w:rPr>
                <w:rFonts w:ascii="SF Pro SC" w:hAnsi="SF Pro SC"/>
                <w:szCs w:val="24"/>
              </w:rPr>
              <w:t>抽查与自查相结合</w:t>
            </w:r>
          </w:p>
        </w:tc>
        <w:tc>
          <w:tcPr>
            <w:tcW w:w="3825" w:type="dxa"/>
            <w:shd w:val="clear" w:color="auto" w:fill="auto"/>
            <w:vAlign w:val="center"/>
          </w:tcPr>
          <w:p w:rsidR="00545E77" w:rsidRDefault="00AF2915">
            <w:pPr>
              <w:rPr>
                <w:rFonts w:ascii="SF Pro SC" w:hAnsi="SF Pro SC" w:hint="eastAsia"/>
                <w:szCs w:val="24"/>
              </w:rPr>
            </w:pPr>
            <w:r>
              <w:rPr>
                <w:rFonts w:ascii="SF Pro SC" w:hAnsi="SF Pro SC" w:hint="eastAsia"/>
                <w:szCs w:val="24"/>
              </w:rPr>
              <w:t>是否存在涂改、租借、转让、出售和伪造《广播电视节目制作经营许可证》和《电视剧制作许可证》；是否制作并向</w:t>
            </w:r>
            <w:r>
              <w:rPr>
                <w:rFonts w:ascii="SF Pro SC" w:hAnsi="SF Pro SC" w:hint="eastAsia"/>
                <w:szCs w:val="24"/>
              </w:rPr>
              <w:t>境外提供含有《广播电</w:t>
            </w:r>
            <w:r>
              <w:rPr>
                <w:rFonts w:ascii="SF Pro SC" w:hAnsi="SF Pro SC" w:hint="eastAsia"/>
                <w:szCs w:val="24"/>
              </w:rPr>
              <w:lastRenderedPageBreak/>
              <w:t>视管理条例》第三十二条规定（第三十二条　广播电台、电视台应当提高广播电视节目质量，增加国产优秀节目数量，禁止制作、播放载有下列内容的节目：</w:t>
            </w:r>
            <w:r>
              <w:rPr>
                <w:rFonts w:ascii="SF Pro SC" w:hAnsi="SF Pro SC" w:hint="eastAsia"/>
                <w:szCs w:val="24"/>
              </w:rPr>
              <w:t>(</w:t>
            </w:r>
            <w:r>
              <w:rPr>
                <w:rFonts w:ascii="SF Pro SC" w:hAnsi="SF Pro SC" w:hint="eastAsia"/>
                <w:szCs w:val="24"/>
              </w:rPr>
              <w:t>一</w:t>
            </w:r>
            <w:r>
              <w:rPr>
                <w:rFonts w:ascii="SF Pro SC" w:hAnsi="SF Pro SC" w:hint="eastAsia"/>
                <w:szCs w:val="24"/>
              </w:rPr>
              <w:t>)</w:t>
            </w:r>
            <w:r>
              <w:rPr>
                <w:rFonts w:ascii="SF Pro SC" w:hAnsi="SF Pro SC" w:hint="eastAsia"/>
                <w:szCs w:val="24"/>
              </w:rPr>
              <w:t>危害国家的统一、主权和领土完整的；</w:t>
            </w:r>
            <w:r>
              <w:rPr>
                <w:rFonts w:ascii="SF Pro SC" w:hAnsi="SF Pro SC" w:hint="eastAsia"/>
                <w:szCs w:val="24"/>
              </w:rPr>
              <w:t>(</w:t>
            </w:r>
            <w:r>
              <w:rPr>
                <w:rFonts w:ascii="SF Pro SC" w:hAnsi="SF Pro SC" w:hint="eastAsia"/>
                <w:szCs w:val="24"/>
              </w:rPr>
              <w:t>二</w:t>
            </w:r>
            <w:r>
              <w:rPr>
                <w:rFonts w:ascii="SF Pro SC" w:hAnsi="SF Pro SC" w:hint="eastAsia"/>
                <w:szCs w:val="24"/>
              </w:rPr>
              <w:t>)</w:t>
            </w:r>
            <w:r>
              <w:rPr>
                <w:rFonts w:ascii="SF Pro SC" w:hAnsi="SF Pro SC" w:hint="eastAsia"/>
                <w:szCs w:val="24"/>
              </w:rPr>
              <w:t>危害国家的安全、荣誉和利益的；</w:t>
            </w:r>
            <w:r>
              <w:rPr>
                <w:rFonts w:ascii="SF Pro SC" w:hAnsi="SF Pro SC" w:hint="eastAsia"/>
                <w:szCs w:val="24"/>
              </w:rPr>
              <w:t>(</w:t>
            </w:r>
            <w:r>
              <w:rPr>
                <w:rFonts w:ascii="SF Pro SC" w:hAnsi="SF Pro SC" w:hint="eastAsia"/>
                <w:szCs w:val="24"/>
              </w:rPr>
              <w:t>三</w:t>
            </w:r>
            <w:r>
              <w:rPr>
                <w:rFonts w:ascii="SF Pro SC" w:hAnsi="SF Pro SC" w:hint="eastAsia"/>
                <w:szCs w:val="24"/>
              </w:rPr>
              <w:t>)</w:t>
            </w:r>
            <w:r>
              <w:rPr>
                <w:rFonts w:ascii="SF Pro SC" w:hAnsi="SF Pro SC" w:hint="eastAsia"/>
                <w:szCs w:val="24"/>
              </w:rPr>
              <w:t>煽动民族分裂，破坏民族团结的；</w:t>
            </w:r>
            <w:r>
              <w:rPr>
                <w:rFonts w:ascii="SF Pro SC" w:hAnsi="SF Pro SC" w:hint="eastAsia"/>
                <w:szCs w:val="24"/>
              </w:rPr>
              <w:t>(</w:t>
            </w:r>
            <w:r>
              <w:rPr>
                <w:rFonts w:ascii="SF Pro SC" w:hAnsi="SF Pro SC" w:hint="eastAsia"/>
                <w:szCs w:val="24"/>
              </w:rPr>
              <w:t>四</w:t>
            </w:r>
            <w:r>
              <w:rPr>
                <w:rFonts w:ascii="SF Pro SC" w:hAnsi="SF Pro SC" w:hint="eastAsia"/>
                <w:szCs w:val="24"/>
              </w:rPr>
              <w:t>)</w:t>
            </w:r>
            <w:r>
              <w:rPr>
                <w:rFonts w:ascii="SF Pro SC" w:hAnsi="SF Pro SC" w:hint="eastAsia"/>
                <w:szCs w:val="24"/>
              </w:rPr>
              <w:t>泄露国家秘密的；</w:t>
            </w:r>
            <w:r>
              <w:rPr>
                <w:rFonts w:ascii="SF Pro SC" w:hAnsi="SF Pro SC" w:hint="eastAsia"/>
                <w:szCs w:val="24"/>
              </w:rPr>
              <w:t>(</w:t>
            </w:r>
            <w:r>
              <w:rPr>
                <w:rFonts w:ascii="SF Pro SC" w:hAnsi="SF Pro SC" w:hint="eastAsia"/>
                <w:szCs w:val="24"/>
              </w:rPr>
              <w:t>五</w:t>
            </w:r>
            <w:r>
              <w:rPr>
                <w:rFonts w:ascii="SF Pro SC" w:hAnsi="SF Pro SC" w:hint="eastAsia"/>
                <w:szCs w:val="24"/>
              </w:rPr>
              <w:t>)</w:t>
            </w:r>
            <w:r>
              <w:rPr>
                <w:rFonts w:ascii="SF Pro SC" w:hAnsi="SF Pro SC" w:hint="eastAsia"/>
                <w:szCs w:val="24"/>
              </w:rPr>
              <w:t>诽谤、侮辱他人的；</w:t>
            </w:r>
            <w:r>
              <w:rPr>
                <w:rFonts w:ascii="SF Pro SC" w:hAnsi="SF Pro SC" w:hint="eastAsia"/>
                <w:szCs w:val="24"/>
              </w:rPr>
              <w:t>(</w:t>
            </w:r>
            <w:r>
              <w:rPr>
                <w:rFonts w:ascii="SF Pro SC" w:hAnsi="SF Pro SC" w:hint="eastAsia"/>
                <w:szCs w:val="24"/>
              </w:rPr>
              <w:t>六</w:t>
            </w:r>
            <w:r>
              <w:rPr>
                <w:rFonts w:ascii="SF Pro SC" w:hAnsi="SF Pro SC" w:hint="eastAsia"/>
                <w:szCs w:val="24"/>
              </w:rPr>
              <w:t>)</w:t>
            </w:r>
            <w:r>
              <w:rPr>
                <w:rFonts w:ascii="SF Pro SC" w:hAnsi="SF Pro SC" w:hint="eastAsia"/>
                <w:szCs w:val="24"/>
              </w:rPr>
              <w:t>宣扬淫秽、迷信或者渲染暴力的；</w:t>
            </w:r>
            <w:r>
              <w:rPr>
                <w:rFonts w:ascii="SF Pro SC" w:hAnsi="SF Pro SC" w:hint="eastAsia"/>
                <w:szCs w:val="24"/>
              </w:rPr>
              <w:t>(</w:t>
            </w:r>
            <w:r>
              <w:rPr>
                <w:rFonts w:ascii="SF Pro SC" w:hAnsi="SF Pro SC" w:hint="eastAsia"/>
                <w:szCs w:val="24"/>
              </w:rPr>
              <w:t>七</w:t>
            </w:r>
            <w:r>
              <w:rPr>
                <w:rFonts w:ascii="SF Pro SC" w:hAnsi="SF Pro SC" w:hint="eastAsia"/>
                <w:szCs w:val="24"/>
              </w:rPr>
              <w:t>)</w:t>
            </w:r>
            <w:r>
              <w:rPr>
                <w:rFonts w:ascii="SF Pro SC" w:hAnsi="SF Pro SC" w:hint="eastAsia"/>
                <w:szCs w:val="24"/>
              </w:rPr>
              <w:t>法律、行政法规规定禁止的其他内容。）禁止内容的节目；发行电视剧、动画片等广播电视节目是否取得相应的发行许可；是否有境外资本流入。</w:t>
            </w:r>
          </w:p>
        </w:tc>
        <w:tc>
          <w:tcPr>
            <w:tcW w:w="1110" w:type="dxa"/>
            <w:shd w:val="clear" w:color="auto" w:fill="auto"/>
            <w:vAlign w:val="center"/>
          </w:tcPr>
          <w:p w:rsidR="00545E77" w:rsidRDefault="00AF2915">
            <w:pPr>
              <w:rPr>
                <w:rFonts w:ascii="SF Pro SC" w:hAnsi="SF Pro SC" w:hint="eastAsia"/>
                <w:szCs w:val="24"/>
              </w:rPr>
            </w:pPr>
            <w:r>
              <w:rPr>
                <w:rFonts w:ascii="SF Pro SC" w:hAnsi="SF Pro SC" w:hint="eastAsia"/>
                <w:szCs w:val="24"/>
              </w:rPr>
              <w:lastRenderedPageBreak/>
              <w:t>每半年开展一次检查</w:t>
            </w:r>
          </w:p>
        </w:tc>
        <w:tc>
          <w:tcPr>
            <w:tcW w:w="1392" w:type="dxa"/>
            <w:shd w:val="clear" w:color="auto" w:fill="auto"/>
            <w:vAlign w:val="center"/>
          </w:tcPr>
          <w:p w:rsidR="00545E77" w:rsidRDefault="004E223C">
            <w:pPr>
              <w:rPr>
                <w:rFonts w:ascii="SF Pro SC" w:hAnsi="SF Pro SC" w:hint="eastAsia"/>
                <w:szCs w:val="24"/>
              </w:rPr>
            </w:pPr>
            <w:r>
              <w:rPr>
                <w:rFonts w:ascii="SF Pro SC" w:hAnsi="SF Pro SC" w:hint="eastAsia"/>
                <w:szCs w:val="24"/>
              </w:rPr>
              <w:t>迁西县</w:t>
            </w:r>
            <w:r w:rsidR="00AF2915">
              <w:rPr>
                <w:rFonts w:ascii="SF Pro SC" w:hAnsi="SF Pro SC" w:hint="eastAsia"/>
                <w:szCs w:val="24"/>
              </w:rPr>
              <w:t>文化广电和旅游局</w:t>
            </w:r>
          </w:p>
        </w:tc>
      </w:tr>
      <w:tr w:rsidR="00545E77">
        <w:tc>
          <w:tcPr>
            <w:tcW w:w="517" w:type="dxa"/>
            <w:vAlign w:val="center"/>
          </w:tcPr>
          <w:p w:rsidR="00545E77" w:rsidRDefault="00AF2915">
            <w:pPr>
              <w:rPr>
                <w:rFonts w:ascii="SF Pro SC" w:hAnsi="SF Pro SC" w:hint="eastAsia"/>
                <w:szCs w:val="24"/>
              </w:rPr>
            </w:pPr>
            <w:r>
              <w:rPr>
                <w:rFonts w:ascii="SF Pro SC" w:hAnsi="SF Pro SC" w:hint="eastAsia"/>
                <w:szCs w:val="24"/>
              </w:rPr>
              <w:lastRenderedPageBreak/>
              <w:t>4</w:t>
            </w:r>
          </w:p>
        </w:tc>
        <w:tc>
          <w:tcPr>
            <w:tcW w:w="900" w:type="dxa"/>
            <w:shd w:val="clear" w:color="auto" w:fill="auto"/>
            <w:vAlign w:val="center"/>
          </w:tcPr>
          <w:p w:rsidR="00545E77" w:rsidRDefault="00AF2915">
            <w:pPr>
              <w:rPr>
                <w:rFonts w:ascii="SF Pro SC" w:hAnsi="SF Pro SC" w:hint="eastAsia"/>
                <w:szCs w:val="24"/>
              </w:rPr>
            </w:pPr>
            <w:r>
              <w:rPr>
                <w:rFonts w:ascii="SF Pro SC" w:hAnsi="SF Pro SC" w:hint="eastAsia"/>
                <w:szCs w:val="24"/>
              </w:rPr>
              <w:t>对广播电视节目传送机构和业务的行政检查</w:t>
            </w:r>
          </w:p>
        </w:tc>
        <w:tc>
          <w:tcPr>
            <w:tcW w:w="4485" w:type="dxa"/>
            <w:shd w:val="clear" w:color="auto" w:fill="auto"/>
            <w:vAlign w:val="center"/>
          </w:tcPr>
          <w:p w:rsidR="00545E77" w:rsidRDefault="00AF2915">
            <w:pPr>
              <w:rPr>
                <w:rFonts w:ascii="SF Pro SC" w:hAnsi="SF Pro SC" w:hint="eastAsia"/>
                <w:szCs w:val="24"/>
              </w:rPr>
            </w:pPr>
            <w:r>
              <w:rPr>
                <w:rFonts w:ascii="SF Pro SC" w:hAnsi="SF Pro SC" w:hint="eastAsia"/>
                <w:szCs w:val="24"/>
              </w:rPr>
              <w:t>《广播电视节目传送业务管理办法》（国家广播电视总局令第</w:t>
            </w:r>
            <w:r>
              <w:rPr>
                <w:rFonts w:ascii="SF Pro SC" w:hAnsi="SF Pro SC" w:hint="eastAsia"/>
                <w:szCs w:val="24"/>
              </w:rPr>
              <w:t>12</w:t>
            </w:r>
            <w:r>
              <w:rPr>
                <w:rFonts w:ascii="SF Pro SC" w:hAnsi="SF Pro SC" w:hint="eastAsia"/>
                <w:szCs w:val="24"/>
              </w:rPr>
              <w:t>号）第三条</w:t>
            </w:r>
            <w:r>
              <w:rPr>
                <w:rFonts w:ascii="SF Pro SC" w:hAnsi="SF Pro SC" w:hint="eastAsia"/>
                <w:szCs w:val="24"/>
              </w:rPr>
              <w:t>:</w:t>
            </w:r>
            <w:r>
              <w:rPr>
                <w:rFonts w:ascii="SF Pro SC" w:hAnsi="SF Pro SC" w:hint="eastAsia"/>
                <w:szCs w:val="24"/>
              </w:rPr>
              <w:t xml:space="preserve">　国家广播电视总局（以下简称广电总局）负责全国广播电视节目传送业务的管理。</w:t>
            </w:r>
          </w:p>
          <w:p w:rsidR="00545E77" w:rsidRDefault="00AF2915">
            <w:pPr>
              <w:rPr>
                <w:rFonts w:ascii="SF Pro SC" w:hAnsi="SF Pro SC" w:hint="eastAsia"/>
                <w:szCs w:val="24"/>
              </w:rPr>
            </w:pPr>
            <w:r>
              <w:rPr>
                <w:rFonts w:ascii="SF Pro SC" w:hAnsi="SF Pro SC" w:hint="eastAsia"/>
                <w:szCs w:val="24"/>
              </w:rPr>
              <w:t>县级以上人民政府广播电视主管部门负责本行政区域内广播电视节目传送业务的管理。</w:t>
            </w:r>
          </w:p>
        </w:tc>
        <w:tc>
          <w:tcPr>
            <w:tcW w:w="825" w:type="dxa"/>
            <w:shd w:val="clear" w:color="auto" w:fill="auto"/>
            <w:vAlign w:val="center"/>
          </w:tcPr>
          <w:p w:rsidR="00545E77" w:rsidRDefault="00AF2915">
            <w:pPr>
              <w:rPr>
                <w:rFonts w:ascii="SF Pro SC" w:hAnsi="SF Pro SC" w:hint="eastAsia"/>
                <w:szCs w:val="24"/>
              </w:rPr>
            </w:pPr>
            <w:r>
              <w:rPr>
                <w:rFonts w:ascii="SF Pro SC" w:hAnsi="SF Pro SC" w:hint="eastAsia"/>
                <w:szCs w:val="24"/>
              </w:rPr>
              <w:t>日常检查、专项检查</w:t>
            </w:r>
          </w:p>
        </w:tc>
        <w:tc>
          <w:tcPr>
            <w:tcW w:w="764" w:type="dxa"/>
            <w:shd w:val="clear" w:color="auto" w:fill="auto"/>
            <w:vAlign w:val="center"/>
          </w:tcPr>
          <w:p w:rsidR="00545E77" w:rsidRDefault="00AF2915">
            <w:pPr>
              <w:rPr>
                <w:rFonts w:ascii="SF Pro SC" w:hAnsi="SF Pro SC" w:hint="eastAsia"/>
                <w:szCs w:val="24"/>
              </w:rPr>
            </w:pPr>
            <w:r>
              <w:rPr>
                <w:rFonts w:ascii="SF Pro SC" w:hAnsi="SF Pro SC"/>
                <w:szCs w:val="24"/>
              </w:rPr>
              <w:t>抽查与自查相结合</w:t>
            </w:r>
          </w:p>
        </w:tc>
        <w:tc>
          <w:tcPr>
            <w:tcW w:w="3825" w:type="dxa"/>
            <w:shd w:val="clear" w:color="auto" w:fill="auto"/>
            <w:vAlign w:val="center"/>
          </w:tcPr>
          <w:p w:rsidR="00545E77" w:rsidRDefault="00AF2915">
            <w:pPr>
              <w:rPr>
                <w:rFonts w:ascii="SF Pro SC" w:hAnsi="SF Pro SC" w:hint="eastAsia"/>
                <w:szCs w:val="24"/>
              </w:rPr>
            </w:pPr>
            <w:r>
              <w:rPr>
                <w:rFonts w:ascii="SF Pro SC" w:hAnsi="SF Pro SC" w:hint="eastAsia"/>
                <w:szCs w:val="24"/>
              </w:rPr>
              <w:t>传送业务规范性检查</w:t>
            </w:r>
          </w:p>
        </w:tc>
        <w:tc>
          <w:tcPr>
            <w:tcW w:w="1110" w:type="dxa"/>
            <w:shd w:val="clear" w:color="auto" w:fill="auto"/>
            <w:vAlign w:val="center"/>
          </w:tcPr>
          <w:p w:rsidR="00545E77" w:rsidRDefault="00AF2915">
            <w:pPr>
              <w:rPr>
                <w:rFonts w:ascii="SF Pro SC" w:hAnsi="SF Pro SC" w:hint="eastAsia"/>
                <w:szCs w:val="24"/>
              </w:rPr>
            </w:pPr>
            <w:r>
              <w:rPr>
                <w:rFonts w:ascii="SF Pro SC" w:hAnsi="SF Pro SC" w:hint="eastAsia"/>
                <w:szCs w:val="24"/>
              </w:rPr>
              <w:t>每半年开展一次检查</w:t>
            </w:r>
          </w:p>
        </w:tc>
        <w:tc>
          <w:tcPr>
            <w:tcW w:w="1392" w:type="dxa"/>
            <w:shd w:val="clear" w:color="auto" w:fill="auto"/>
            <w:vAlign w:val="center"/>
          </w:tcPr>
          <w:p w:rsidR="00545E77" w:rsidRDefault="004E223C">
            <w:pPr>
              <w:rPr>
                <w:rFonts w:ascii="SF Pro SC" w:hAnsi="SF Pro SC" w:hint="eastAsia"/>
                <w:szCs w:val="24"/>
              </w:rPr>
            </w:pPr>
            <w:r>
              <w:rPr>
                <w:rFonts w:ascii="SF Pro SC" w:hAnsi="SF Pro SC" w:hint="eastAsia"/>
                <w:szCs w:val="24"/>
              </w:rPr>
              <w:t>迁西县</w:t>
            </w:r>
            <w:r w:rsidR="00AF2915">
              <w:rPr>
                <w:rFonts w:ascii="SF Pro SC" w:hAnsi="SF Pro SC" w:hint="eastAsia"/>
                <w:szCs w:val="24"/>
              </w:rPr>
              <w:t>文化广电和旅游局</w:t>
            </w:r>
          </w:p>
        </w:tc>
      </w:tr>
    </w:tbl>
    <w:p w:rsidR="00545E77" w:rsidRDefault="00545E77">
      <w:pPr>
        <w:rPr>
          <w:sz w:val="28"/>
          <w:szCs w:val="28"/>
        </w:rPr>
      </w:pPr>
    </w:p>
    <w:sectPr w:rsidR="00545E77" w:rsidSect="00545E77">
      <w:pgSz w:w="16840" w:h="11907" w:orient="landscape"/>
      <w:pgMar w:top="1083" w:right="1440" w:bottom="1083" w:left="1440" w:header="851"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915" w:rsidRDefault="00AF2915">
      <w:r>
        <w:separator/>
      </w:r>
    </w:p>
  </w:endnote>
  <w:endnote w:type="continuationSeparator" w:id="1">
    <w:p w:rsidR="00AF2915" w:rsidRDefault="00AF2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SF Pro S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915" w:rsidRDefault="00AF2915">
      <w:r>
        <w:separator/>
      </w:r>
    </w:p>
  </w:footnote>
  <w:footnote w:type="continuationSeparator" w:id="1">
    <w:p w:rsidR="00AF2915" w:rsidRDefault="00AF29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20"/>
  <w:drawingGridVerticalSpacing w:val="163"/>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rsids>
    <w:rsidRoot w:val="00545E77"/>
    <w:rsid w:val="FB7DA42D"/>
    <w:rsid w:val="004E223C"/>
    <w:rsid w:val="00545E77"/>
    <w:rsid w:val="006C565E"/>
    <w:rsid w:val="00AF2915"/>
    <w:rsid w:val="0B2D79F3"/>
    <w:rsid w:val="15B42ABF"/>
    <w:rsid w:val="1D1E3640"/>
    <w:rsid w:val="2B512E32"/>
    <w:rsid w:val="49C425C9"/>
    <w:rsid w:val="50E35A2B"/>
    <w:rsid w:val="52B874B3"/>
    <w:rsid w:val="6DA76F0B"/>
    <w:rsid w:val="7D152D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E77"/>
    <w:pPr>
      <w:widowControl w:val="0"/>
    </w:pPr>
    <w:rPr>
      <w:rFonts w:ascii="宋体"/>
      <w:kern w:val="2"/>
      <w:sz w:val="24"/>
      <w:szCs w:val="21"/>
    </w:rPr>
  </w:style>
  <w:style w:type="paragraph" w:styleId="1">
    <w:name w:val="heading 1"/>
    <w:basedOn w:val="a"/>
    <w:next w:val="a"/>
    <w:qFormat/>
    <w:rsid w:val="00545E77"/>
    <w:pPr>
      <w:keepNext/>
      <w:keepLines/>
      <w:spacing w:before="340" w:after="330" w:line="578" w:lineRule="auto"/>
      <w:outlineLvl w:val="0"/>
    </w:pPr>
    <w:rPr>
      <w:b/>
      <w:bCs/>
      <w:kern w:val="44"/>
      <w:sz w:val="44"/>
      <w:szCs w:val="44"/>
    </w:rPr>
  </w:style>
  <w:style w:type="paragraph" w:styleId="2">
    <w:name w:val="heading 2"/>
    <w:basedOn w:val="a"/>
    <w:next w:val="a"/>
    <w:qFormat/>
    <w:rsid w:val="00545E77"/>
    <w:pPr>
      <w:keepNext/>
      <w:keepLines/>
      <w:spacing w:before="260" w:after="260" w:line="415" w:lineRule="auto"/>
      <w:outlineLvl w:val="1"/>
    </w:pPr>
    <w:rPr>
      <w:rFonts w:ascii="Times New Roman" w:eastAsia="黑体"/>
      <w:b/>
      <w:bCs/>
      <w:sz w:val="32"/>
      <w:szCs w:val="32"/>
    </w:rPr>
  </w:style>
  <w:style w:type="paragraph" w:styleId="3">
    <w:name w:val="heading 3"/>
    <w:basedOn w:val="a"/>
    <w:next w:val="a"/>
    <w:qFormat/>
    <w:rsid w:val="00545E77"/>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C5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C565E"/>
    <w:rPr>
      <w:rFonts w:ascii="宋体"/>
      <w:kern w:val="2"/>
      <w:sz w:val="18"/>
      <w:szCs w:val="18"/>
    </w:rPr>
  </w:style>
  <w:style w:type="paragraph" w:styleId="a4">
    <w:name w:val="footer"/>
    <w:basedOn w:val="a"/>
    <w:link w:val="Char0"/>
    <w:rsid w:val="006C565E"/>
    <w:pPr>
      <w:tabs>
        <w:tab w:val="center" w:pos="4153"/>
        <w:tab w:val="right" w:pos="8306"/>
      </w:tabs>
      <w:snapToGrid w:val="0"/>
    </w:pPr>
    <w:rPr>
      <w:sz w:val="18"/>
      <w:szCs w:val="18"/>
    </w:rPr>
  </w:style>
  <w:style w:type="character" w:customStyle="1" w:styleId="Char0">
    <w:name w:val="页脚 Char"/>
    <w:basedOn w:val="a0"/>
    <w:link w:val="a4"/>
    <w:rsid w:val="006C565E"/>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255</Words>
  <Characters>1455</Characters>
  <Application>Microsoft Office Word</Application>
  <DocSecurity>0</DocSecurity>
  <Lines>12</Lines>
  <Paragraphs>3</Paragraphs>
  <ScaleCrop>false</ScaleCrop>
  <Company>Sky123.Org</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Sky123.Org</cp:lastModifiedBy>
  <cp:revision>3</cp:revision>
  <dcterms:created xsi:type="dcterms:W3CDTF">2025-05-03T19:06:00Z</dcterms:created>
  <dcterms:modified xsi:type="dcterms:W3CDTF">2025-06-12T07:10:00Z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C7484CD3EC35B3EAD8B04268DB7FEA07_42</vt:lpwstr>
  </property>
  <property fmtid="{D5CDD505-2E9C-101B-9397-08002B2CF9AE}" pid="4" name="KSOTemplateDocerSaveRecord">
    <vt:lpwstr>eyJoZGlkIjoiYTRiNjIxM2I2OTFkODA5NWU2MjFiZDFkZGY3OTgxYTMiLCJ1c2VySWQiOiIxMTMwNjczNTI2In0=</vt:lpwstr>
  </property>
</Properties>
</file>