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2FF6F">
      <w:pPr>
        <w:pStyle w:val="2"/>
        <w:keepNext w:val="0"/>
        <w:keepLines w:val="0"/>
        <w:widowControl/>
        <w:suppressLineNumbers w:val="0"/>
        <w:ind w:firstLine="482" w:firstLineChars="100"/>
      </w:pPr>
      <w:r>
        <w:rPr>
          <w:rFonts w:hint="eastAsia"/>
          <w:lang w:val="en-US" w:eastAsia="zh-CN"/>
        </w:rPr>
        <w:t>太平寨镇</w:t>
      </w:r>
      <w:r>
        <w:t>涉企行政检查事项清单</w:t>
      </w:r>
    </w:p>
    <w:p w14:paraId="1D35F1E9">
      <w:pPr>
        <w:pStyle w:val="3"/>
        <w:keepNext w:val="0"/>
        <w:keepLines w:val="0"/>
        <w:widowControl/>
        <w:suppressLineNumbers w:val="0"/>
      </w:pPr>
      <w:r>
        <w:t>一、安全生产类</w:t>
      </w:r>
    </w:p>
    <w:p w14:paraId="06A27814">
      <w:pPr>
        <w:pStyle w:val="4"/>
        <w:keepNext w:val="0"/>
        <w:keepLines w:val="0"/>
        <w:widowControl/>
        <w:suppressLineNumbers w:val="0"/>
      </w:pPr>
      <w:r>
        <w:t>（一）对生产经营单位安全生产状况的行政检查</w:t>
      </w:r>
    </w:p>
    <w:p w14:paraId="239D0410">
      <w:pPr>
        <w:keepNext w:val="0"/>
        <w:keepLines w:val="0"/>
        <w:widowControl/>
        <w:numPr>
          <w:ilvl w:val="0"/>
          <w:numId w:val="0"/>
        </w:numPr>
        <w:suppressLineNumbers w:val="0"/>
        <w:pBdr>
          <w:left w:val="none" w:color="auto" w:sz="0" w:space="0"/>
        </w:pBdr>
        <w:spacing w:before="0" w:beforeAutospacing="0" w:after="0" w:afterAutospacing="0" w:line="24" w:lineRule="atLeast"/>
        <w:ind w:left="-360" w:leftChars="0"/>
      </w:pPr>
      <w:r>
        <w:rPr>
          <w:rFonts w:hint="eastAsia"/>
          <w:b/>
          <w:bCs/>
          <w:lang w:val="en-US" w:eastAsia="zh-CN"/>
        </w:rPr>
        <w:t>1.</w:t>
      </w:r>
      <w:r>
        <w:rPr>
          <w:b/>
          <w:bCs/>
        </w:rPr>
        <w:t>检查对象</w:t>
      </w:r>
      <w:r>
        <w:t>：辖区内生产经营企业</w:t>
      </w:r>
    </w:p>
    <w:p w14:paraId="3C6E77A9">
      <w:pPr>
        <w:keepNext w:val="0"/>
        <w:keepLines w:val="0"/>
        <w:widowControl/>
        <w:numPr>
          <w:ilvl w:val="0"/>
          <w:numId w:val="0"/>
        </w:numPr>
        <w:suppressLineNumbers w:val="0"/>
        <w:pBdr>
          <w:left w:val="none" w:color="auto" w:sz="0" w:space="0"/>
        </w:pBdr>
        <w:spacing w:before="0" w:beforeAutospacing="0" w:after="0" w:afterAutospacing="0" w:line="24" w:lineRule="atLeast"/>
        <w:ind w:left="-360" w:leftChars="0"/>
      </w:pPr>
      <w:r>
        <w:rPr>
          <w:rFonts w:hint="eastAsia"/>
          <w:b/>
          <w:bCs/>
          <w:lang w:val="en-US" w:eastAsia="zh-CN"/>
        </w:rPr>
        <w:t>2.</w:t>
      </w:r>
      <w:r>
        <w:rPr>
          <w:b/>
          <w:bCs/>
        </w:rPr>
        <w:t>检查内容</w:t>
      </w:r>
      <w:r>
        <w:t>：</w:t>
      </w:r>
    </w:p>
    <w:p w14:paraId="465E9ADD">
      <w:pPr>
        <w:keepNext w:val="0"/>
        <w:keepLines w:val="0"/>
        <w:widowControl/>
        <w:numPr>
          <w:ilvl w:val="0"/>
          <w:numId w:val="0"/>
        </w:numPr>
        <w:suppressLineNumbers w:val="0"/>
        <w:pBdr>
          <w:left w:val="none" w:color="auto" w:sz="0" w:space="0"/>
        </w:pBdr>
        <w:spacing w:before="0" w:beforeAutospacing="0" w:after="0" w:afterAutospacing="0" w:line="24" w:lineRule="atLeast"/>
        <w:ind w:leftChars="0"/>
      </w:pPr>
      <w:r>
        <w:rPr>
          <w:rFonts w:hint="eastAsia"/>
          <w:lang w:val="en-US" w:eastAsia="zh-CN"/>
        </w:rPr>
        <w:t>1.</w:t>
      </w:r>
      <w:r>
        <w:t>安全生产责任制落实情况，包括是否制定安全生产规章制度和操作规程，是否明确各岗位安全生产职责。</w:t>
      </w:r>
    </w:p>
    <w:p w14:paraId="1FCA799C">
      <w:pPr>
        <w:keepNext w:val="0"/>
        <w:keepLines w:val="0"/>
        <w:widowControl/>
        <w:numPr>
          <w:ilvl w:val="0"/>
          <w:numId w:val="0"/>
        </w:numPr>
        <w:suppressLineNumbers w:val="0"/>
        <w:pBdr>
          <w:left w:val="none" w:color="auto" w:sz="0" w:space="0"/>
        </w:pBdr>
        <w:spacing w:before="0" w:beforeAutospacing="0" w:after="0" w:afterAutospacing="0" w:line="24" w:lineRule="atLeast"/>
        <w:ind w:leftChars="0"/>
      </w:pPr>
      <w:r>
        <w:rPr>
          <w:rFonts w:hint="eastAsia"/>
          <w:lang w:val="en-US" w:eastAsia="zh-CN"/>
        </w:rPr>
        <w:t>2.</w:t>
      </w:r>
      <w:r>
        <w:t>安全生产投入是否到位，是否按规定提取和使用安全生产费用，用于改善安全生产条件。</w:t>
      </w:r>
    </w:p>
    <w:p w14:paraId="74F3A993">
      <w:pPr>
        <w:keepNext w:val="0"/>
        <w:keepLines w:val="0"/>
        <w:widowControl/>
        <w:numPr>
          <w:ilvl w:val="0"/>
          <w:numId w:val="0"/>
        </w:numPr>
        <w:suppressLineNumbers w:val="0"/>
        <w:pBdr>
          <w:left w:val="none" w:color="auto" w:sz="0" w:space="0"/>
        </w:pBdr>
        <w:spacing w:before="0" w:beforeAutospacing="0" w:after="0" w:afterAutospacing="0" w:line="24" w:lineRule="atLeast"/>
        <w:ind w:leftChars="0"/>
      </w:pPr>
      <w:r>
        <w:rPr>
          <w:rFonts w:hint="eastAsia"/>
          <w:lang w:val="en-US" w:eastAsia="zh-CN"/>
        </w:rPr>
        <w:t>3.</w:t>
      </w:r>
      <w:r>
        <w:t>安全生产教育培训开展情况，新员工三级安全教育、日常安全教育培训记录是否完整。</w:t>
      </w:r>
    </w:p>
    <w:p w14:paraId="44035498">
      <w:pPr>
        <w:keepNext w:val="0"/>
        <w:keepLines w:val="0"/>
        <w:widowControl/>
        <w:numPr>
          <w:ilvl w:val="0"/>
          <w:numId w:val="0"/>
        </w:numPr>
        <w:suppressLineNumbers w:val="0"/>
        <w:pBdr>
          <w:left w:val="none" w:color="auto" w:sz="0" w:space="0"/>
        </w:pBdr>
        <w:spacing w:before="0" w:beforeAutospacing="0" w:after="0" w:afterAutospacing="0" w:line="24" w:lineRule="atLeast"/>
        <w:ind w:leftChars="0"/>
      </w:pPr>
      <w:r>
        <w:rPr>
          <w:rFonts w:hint="eastAsia"/>
          <w:lang w:val="en-US" w:eastAsia="zh-CN"/>
        </w:rPr>
        <w:t>4.</w:t>
      </w:r>
      <w:r>
        <w:t>安全设施设备是否齐全且正常运行，如消防器材、安全警示标识、特种设备等。</w:t>
      </w:r>
    </w:p>
    <w:p w14:paraId="38F04C25">
      <w:pPr>
        <w:keepNext w:val="0"/>
        <w:keepLines w:val="0"/>
        <w:widowControl/>
        <w:numPr>
          <w:ilvl w:val="0"/>
          <w:numId w:val="0"/>
        </w:numPr>
        <w:suppressLineNumbers w:val="0"/>
        <w:pBdr>
          <w:left w:val="none" w:color="auto" w:sz="0" w:space="0"/>
        </w:pBdr>
        <w:spacing w:before="0" w:beforeAutospacing="0" w:after="0" w:afterAutospacing="0" w:line="24" w:lineRule="atLeast"/>
        <w:ind w:left="-360" w:leftChars="0"/>
      </w:pPr>
      <w:r>
        <w:rPr>
          <w:rFonts w:hint="eastAsia"/>
          <w:b/>
          <w:bCs/>
          <w:lang w:val="en-US" w:eastAsia="zh-CN"/>
        </w:rPr>
        <w:t>3.</w:t>
      </w:r>
      <w:r>
        <w:rPr>
          <w:b/>
          <w:bCs/>
        </w:rPr>
        <w:t>实施依据</w:t>
      </w:r>
      <w:r>
        <w:t>：</w:t>
      </w:r>
    </w:p>
    <w:p w14:paraId="777F6A8C">
      <w:pPr>
        <w:keepNext w:val="0"/>
        <w:keepLines w:val="0"/>
        <w:widowControl/>
        <w:numPr>
          <w:ilvl w:val="1"/>
          <w:numId w:val="1"/>
        </w:numPr>
        <w:suppressLineNumbers w:val="0"/>
        <w:pBdr>
          <w:left w:val="none" w:color="auto" w:sz="0" w:space="0"/>
        </w:pBdr>
        <w:spacing w:before="0" w:beforeAutospacing="0" w:after="0" w:afterAutospacing="0" w:line="24" w:lineRule="atLeast"/>
        <w:ind w:left="360" w:hanging="360"/>
      </w:pPr>
      <w:r>
        <w:t>《中华人民共和国安全生产法》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2F46E81E">
      <w:pPr>
        <w:keepNext w:val="0"/>
        <w:keepLines w:val="0"/>
        <w:widowControl/>
        <w:numPr>
          <w:ilvl w:val="0"/>
          <w:numId w:val="0"/>
        </w:numPr>
        <w:suppressLineNumbers w:val="0"/>
        <w:pBdr>
          <w:left w:val="none" w:color="auto" w:sz="0" w:space="0"/>
        </w:pBdr>
        <w:spacing w:before="0" w:beforeAutospacing="0" w:after="0" w:afterAutospacing="0" w:line="24" w:lineRule="atLeast"/>
        <w:ind w:left="-360" w:leftChars="0"/>
      </w:pPr>
      <w:r>
        <w:rPr>
          <w:rFonts w:hint="eastAsia"/>
          <w:b/>
          <w:bCs/>
          <w:lang w:val="en-US" w:eastAsia="zh-CN"/>
        </w:rPr>
        <w:t>4</w:t>
      </w:r>
      <w:r>
        <w:rPr>
          <w:b/>
          <w:bCs/>
        </w:rPr>
        <w:t>检查主体</w:t>
      </w:r>
      <w:r>
        <w:t>：乡镇综合行政执法机构、负责安全生产的相关机构</w:t>
      </w:r>
    </w:p>
    <w:p w14:paraId="64FA264B">
      <w:pPr>
        <w:keepNext w:val="0"/>
        <w:keepLines w:val="0"/>
        <w:widowControl/>
        <w:numPr>
          <w:ilvl w:val="0"/>
          <w:numId w:val="0"/>
        </w:numPr>
        <w:suppressLineNumbers w:val="0"/>
        <w:pBdr>
          <w:left w:val="none" w:color="auto" w:sz="0" w:space="0"/>
        </w:pBdr>
        <w:spacing w:before="0" w:beforeAutospacing="0" w:after="0" w:afterAutospacing="0" w:line="24" w:lineRule="atLeast"/>
        <w:ind w:left="-360" w:leftChars="0"/>
      </w:pPr>
      <w:r>
        <w:rPr>
          <w:rFonts w:hint="eastAsia"/>
          <w:b/>
          <w:bCs/>
          <w:lang w:val="en-US" w:eastAsia="zh-CN"/>
        </w:rPr>
        <w:t>5.</w:t>
      </w:r>
      <w:r>
        <w:rPr>
          <w:b/>
          <w:bCs/>
        </w:rPr>
        <w:t>检查方式</w:t>
      </w:r>
      <w:r>
        <w:t>：现场检查、非现场检查相结合</w:t>
      </w:r>
    </w:p>
    <w:p w14:paraId="7A9AA7D9">
      <w:pPr>
        <w:pStyle w:val="4"/>
        <w:keepNext w:val="0"/>
        <w:keepLines w:val="0"/>
        <w:widowControl/>
        <w:suppressLineNumbers w:val="0"/>
      </w:pPr>
      <w:r>
        <w:t>（二）对消防安全的行政检查</w:t>
      </w:r>
    </w:p>
    <w:p w14:paraId="66CA08E4">
      <w:pPr>
        <w:keepNext w:val="0"/>
        <w:keepLines w:val="0"/>
        <w:widowControl/>
        <w:numPr>
          <w:ilvl w:val="0"/>
          <w:numId w:val="0"/>
        </w:numPr>
        <w:suppressLineNumbers w:val="0"/>
        <w:pBdr>
          <w:left w:val="none" w:color="auto" w:sz="0" w:space="0"/>
        </w:pBdr>
        <w:spacing w:before="0" w:beforeAutospacing="0" w:after="0" w:afterAutospacing="0" w:line="24" w:lineRule="atLeast"/>
        <w:ind w:left="-360" w:leftChars="0"/>
      </w:pPr>
      <w:r>
        <w:rPr>
          <w:rFonts w:hint="eastAsia"/>
          <w:b/>
          <w:bCs/>
          <w:lang w:val="en-US" w:eastAsia="zh-CN"/>
        </w:rPr>
        <w:t>1.</w:t>
      </w:r>
      <w:r>
        <w:rPr>
          <w:b/>
          <w:bCs/>
        </w:rPr>
        <w:t>检查对象</w:t>
      </w:r>
      <w:r>
        <w:t>：辖区内各类企业</w:t>
      </w:r>
    </w:p>
    <w:p w14:paraId="21135D71">
      <w:pPr>
        <w:keepNext w:val="0"/>
        <w:keepLines w:val="0"/>
        <w:widowControl/>
        <w:numPr>
          <w:ilvl w:val="0"/>
          <w:numId w:val="0"/>
        </w:numPr>
        <w:suppressLineNumbers w:val="0"/>
        <w:pBdr>
          <w:left w:val="none" w:color="auto" w:sz="0" w:space="0"/>
        </w:pBdr>
        <w:spacing w:before="0" w:beforeAutospacing="0" w:after="0" w:afterAutospacing="0" w:line="24" w:lineRule="atLeast"/>
        <w:ind w:left="-360" w:leftChars="0"/>
      </w:pPr>
      <w:r>
        <w:rPr>
          <w:rFonts w:hint="eastAsia"/>
          <w:b/>
          <w:bCs/>
          <w:lang w:val="en-US" w:eastAsia="zh-CN"/>
        </w:rPr>
        <w:t>2.</w:t>
      </w:r>
      <w:r>
        <w:rPr>
          <w:b/>
          <w:bCs/>
        </w:rPr>
        <w:t>检查内容</w:t>
      </w:r>
      <w:r>
        <w:t>：</w:t>
      </w:r>
    </w:p>
    <w:p w14:paraId="726BE4F6">
      <w:pPr>
        <w:keepNext w:val="0"/>
        <w:keepLines w:val="0"/>
        <w:widowControl/>
        <w:numPr>
          <w:ilvl w:val="0"/>
          <w:numId w:val="0"/>
        </w:numPr>
        <w:suppressLineNumbers w:val="0"/>
        <w:pBdr>
          <w:left w:val="none" w:color="auto" w:sz="0" w:space="0"/>
        </w:pBdr>
        <w:spacing w:before="0" w:beforeAutospacing="0" w:after="0" w:afterAutospacing="0" w:line="24" w:lineRule="atLeast"/>
        <w:ind w:leftChars="0"/>
      </w:pPr>
      <w:r>
        <w:rPr>
          <w:rFonts w:hint="eastAsia"/>
          <w:lang w:val="en-US" w:eastAsia="zh-CN"/>
        </w:rPr>
        <w:t>1.</w:t>
      </w:r>
      <w:r>
        <w:t>企业遵守消防法律、法规情况，是否制定消防安全制度、消防安全操作规程。</w:t>
      </w:r>
    </w:p>
    <w:p w14:paraId="745727C0">
      <w:pPr>
        <w:keepNext w:val="0"/>
        <w:keepLines w:val="0"/>
        <w:widowControl/>
        <w:numPr>
          <w:ilvl w:val="0"/>
          <w:numId w:val="0"/>
        </w:numPr>
        <w:suppressLineNumbers w:val="0"/>
        <w:pBdr>
          <w:left w:val="none" w:color="auto" w:sz="0" w:space="0"/>
        </w:pBdr>
        <w:spacing w:before="0" w:beforeAutospacing="0" w:after="0" w:afterAutospacing="0" w:line="24" w:lineRule="atLeast"/>
        <w:ind w:leftChars="0"/>
      </w:pPr>
      <w:r>
        <w:rPr>
          <w:rFonts w:hint="eastAsia"/>
          <w:lang w:val="en-US" w:eastAsia="zh-CN"/>
        </w:rPr>
        <w:t>2.</w:t>
      </w:r>
      <w:r>
        <w:t>消防设施、器材是否完好有效，疏散通道、安全出口是否畅通，防火间距是否符合要求。</w:t>
      </w:r>
    </w:p>
    <w:p w14:paraId="66DEBC6F">
      <w:pPr>
        <w:keepNext w:val="0"/>
        <w:keepLines w:val="0"/>
        <w:widowControl/>
        <w:numPr>
          <w:ilvl w:val="0"/>
          <w:numId w:val="0"/>
        </w:numPr>
        <w:suppressLineNumbers w:val="0"/>
        <w:pBdr>
          <w:left w:val="none" w:color="auto" w:sz="0" w:space="0"/>
        </w:pBdr>
        <w:spacing w:before="0" w:beforeAutospacing="0" w:after="0" w:afterAutospacing="0" w:line="24" w:lineRule="atLeast"/>
        <w:ind w:leftChars="0"/>
      </w:pPr>
      <w:r>
        <w:rPr>
          <w:rFonts w:hint="eastAsia"/>
          <w:lang w:val="en-US" w:eastAsia="zh-CN"/>
        </w:rPr>
        <w:t>3.</w:t>
      </w:r>
      <w:r>
        <w:t>是否组织员工进行消防安全培训和演练，是否建立消防档案。</w:t>
      </w:r>
    </w:p>
    <w:p w14:paraId="12E95175">
      <w:pPr>
        <w:keepNext w:val="0"/>
        <w:keepLines w:val="0"/>
        <w:widowControl/>
        <w:numPr>
          <w:ilvl w:val="0"/>
          <w:numId w:val="0"/>
        </w:numPr>
        <w:suppressLineNumbers w:val="0"/>
        <w:pBdr>
          <w:left w:val="none" w:color="auto" w:sz="0" w:space="0"/>
        </w:pBdr>
        <w:spacing w:before="0" w:beforeAutospacing="0" w:after="0" w:afterAutospacing="0" w:line="24" w:lineRule="atLeast"/>
        <w:ind w:left="-360" w:leftChars="0"/>
      </w:pPr>
      <w:r>
        <w:rPr>
          <w:rFonts w:hint="eastAsia"/>
          <w:b/>
          <w:bCs/>
          <w:lang w:val="en-US" w:eastAsia="zh-CN"/>
        </w:rPr>
        <w:t>3.</w:t>
      </w:r>
      <w:r>
        <w:rPr>
          <w:b/>
          <w:bCs/>
        </w:rPr>
        <w:t>实施依据</w:t>
      </w:r>
      <w:r>
        <w:t>：</w:t>
      </w:r>
    </w:p>
    <w:p w14:paraId="6D34F3F4">
      <w:pPr>
        <w:keepNext w:val="0"/>
        <w:keepLines w:val="0"/>
        <w:widowControl/>
        <w:numPr>
          <w:ilvl w:val="0"/>
          <w:numId w:val="0"/>
        </w:numPr>
        <w:suppressLineNumbers w:val="0"/>
        <w:pBdr>
          <w:left w:val="none" w:color="auto" w:sz="0" w:space="0"/>
        </w:pBdr>
        <w:spacing w:before="0" w:beforeAutospacing="0" w:after="0" w:afterAutospacing="0" w:line="24" w:lineRule="atLeast"/>
        <w:ind w:leftChars="0"/>
      </w:pPr>
      <w:r>
        <w:rPr>
          <w:rFonts w:hint="eastAsia"/>
          <w:lang w:val="en-US" w:eastAsia="zh-CN"/>
        </w:rPr>
        <w:t>1.</w:t>
      </w:r>
      <w:r>
        <w:t>《中华人民共和国消防法》第三十条：地方各级人民政府应当加强对农村消防工作的领导，采取措施加强公共消防设施建设，组织建立和督促落实消防安全责任制。第三十一条：在农业收获季节、森林和草原防火期间、重大节假日期间以及火灾多发季节，地方各级人民政府应当组织开展有针对性的消防宣传教育，采取防火措施，进行消防安全检查。</w:t>
      </w:r>
    </w:p>
    <w:p w14:paraId="131FD28D">
      <w:pPr>
        <w:keepNext w:val="0"/>
        <w:keepLines w:val="0"/>
        <w:widowControl/>
        <w:numPr>
          <w:ilvl w:val="0"/>
          <w:numId w:val="0"/>
        </w:numPr>
        <w:suppressLineNumbers w:val="0"/>
        <w:pBdr>
          <w:left w:val="none" w:color="auto" w:sz="0" w:space="0"/>
        </w:pBdr>
        <w:spacing w:before="0" w:beforeAutospacing="0" w:after="0" w:afterAutospacing="0" w:line="24" w:lineRule="atLeast"/>
        <w:ind w:left="-360" w:leftChars="0"/>
      </w:pPr>
      <w:r>
        <w:rPr>
          <w:rFonts w:hint="eastAsia"/>
          <w:b/>
          <w:bCs/>
          <w:lang w:val="en-US" w:eastAsia="zh-CN"/>
        </w:rPr>
        <w:t>4.</w:t>
      </w:r>
      <w:r>
        <w:rPr>
          <w:b/>
          <w:bCs/>
        </w:rPr>
        <w:t>检查主体</w:t>
      </w:r>
      <w:r>
        <w:t>：乡镇综合行政执法机构、负责消防安全的相关机构</w:t>
      </w:r>
    </w:p>
    <w:p w14:paraId="4BDDC15D">
      <w:pPr>
        <w:keepNext w:val="0"/>
        <w:keepLines w:val="0"/>
        <w:widowControl/>
        <w:numPr>
          <w:ilvl w:val="0"/>
          <w:numId w:val="0"/>
        </w:numPr>
        <w:suppressLineNumbers w:val="0"/>
        <w:pBdr>
          <w:left w:val="none" w:color="auto" w:sz="0" w:space="0"/>
        </w:pBdr>
        <w:spacing w:before="0" w:beforeAutospacing="0" w:after="0" w:afterAutospacing="0" w:line="24" w:lineRule="atLeast"/>
        <w:ind w:left="-360" w:leftChars="0"/>
      </w:pPr>
      <w:r>
        <w:rPr>
          <w:rFonts w:hint="eastAsia"/>
          <w:b/>
          <w:bCs/>
          <w:lang w:val="en-US" w:eastAsia="zh-CN"/>
        </w:rPr>
        <w:t>5.</w:t>
      </w:r>
      <w:r>
        <w:rPr>
          <w:b/>
          <w:bCs/>
        </w:rPr>
        <w:t>检查方式</w:t>
      </w:r>
      <w:r>
        <w:t>：现场检查、非现场检查相结合</w:t>
      </w:r>
    </w:p>
    <w:p w14:paraId="75DC913B">
      <w:pPr>
        <w:pStyle w:val="3"/>
        <w:keepNext w:val="0"/>
        <w:keepLines w:val="0"/>
        <w:widowControl/>
        <w:suppressLineNumbers w:val="0"/>
      </w:pPr>
      <w:r>
        <w:t>二、环境保护类</w:t>
      </w:r>
    </w:p>
    <w:p w14:paraId="49B38652">
      <w:pPr>
        <w:pStyle w:val="4"/>
        <w:keepNext w:val="0"/>
        <w:keepLines w:val="0"/>
        <w:widowControl/>
        <w:suppressLineNumbers w:val="0"/>
      </w:pPr>
      <w:r>
        <w:t>（一）对企业排污情况的行政检查</w:t>
      </w:r>
    </w:p>
    <w:p w14:paraId="1E64489D">
      <w:pPr>
        <w:keepNext w:val="0"/>
        <w:keepLines w:val="0"/>
        <w:widowControl/>
        <w:numPr>
          <w:ilvl w:val="0"/>
          <w:numId w:val="2"/>
        </w:numPr>
        <w:suppressLineNumbers w:val="0"/>
        <w:pBdr>
          <w:left w:val="none" w:color="auto" w:sz="0" w:space="0"/>
        </w:pBdr>
        <w:spacing w:before="0" w:beforeAutospacing="0" w:after="0" w:afterAutospacing="0" w:line="24" w:lineRule="atLeast"/>
        <w:ind w:left="0" w:hanging="360"/>
      </w:pPr>
      <w:r>
        <w:rPr>
          <w:b/>
          <w:bCs/>
        </w:rPr>
        <w:t>检查对象</w:t>
      </w:r>
      <w:r>
        <w:t>：辖区内有排污行为的企业</w:t>
      </w:r>
    </w:p>
    <w:p w14:paraId="68650935">
      <w:pPr>
        <w:keepNext w:val="0"/>
        <w:keepLines w:val="0"/>
        <w:widowControl/>
        <w:numPr>
          <w:ilvl w:val="0"/>
          <w:numId w:val="0"/>
        </w:numPr>
        <w:suppressLineNumbers w:val="0"/>
        <w:pBdr>
          <w:left w:val="none" w:color="auto" w:sz="0" w:space="0"/>
        </w:pBdr>
        <w:spacing w:before="0" w:beforeAutospacing="0" w:after="0" w:afterAutospacing="0" w:line="24" w:lineRule="atLeast"/>
        <w:ind w:left="-360" w:leftChars="0"/>
      </w:pPr>
      <w:r>
        <w:rPr>
          <w:rFonts w:hint="eastAsia"/>
          <w:b/>
          <w:bCs/>
          <w:lang w:val="en-US" w:eastAsia="zh-CN"/>
        </w:rPr>
        <w:t>2.</w:t>
      </w:r>
      <w:r>
        <w:rPr>
          <w:b/>
          <w:bCs/>
        </w:rPr>
        <w:t>检查内容</w:t>
      </w:r>
      <w:r>
        <w:t>：</w:t>
      </w:r>
    </w:p>
    <w:p w14:paraId="63C32191">
      <w:pPr>
        <w:keepNext w:val="0"/>
        <w:keepLines w:val="0"/>
        <w:widowControl/>
        <w:numPr>
          <w:ilvl w:val="0"/>
          <w:numId w:val="0"/>
        </w:numPr>
        <w:suppressLineNumbers w:val="0"/>
        <w:pBdr>
          <w:left w:val="none" w:color="auto" w:sz="0" w:space="0"/>
        </w:pBdr>
        <w:spacing w:before="0" w:beforeAutospacing="0" w:after="0" w:afterAutospacing="0" w:line="24" w:lineRule="atLeast"/>
        <w:ind w:leftChars="0"/>
      </w:pPr>
      <w:r>
        <w:rPr>
          <w:rFonts w:hint="eastAsia"/>
          <w:lang w:val="en-US" w:eastAsia="zh-CN"/>
        </w:rPr>
        <w:t>1.</w:t>
      </w:r>
      <w:r>
        <w:t>企业是否依法取得排污许可证，是否按照排污许可证规定的排放种类、浓度、总量等要求排放污染物。</w:t>
      </w:r>
    </w:p>
    <w:p w14:paraId="65C8C4C2">
      <w:pPr>
        <w:keepNext w:val="0"/>
        <w:keepLines w:val="0"/>
        <w:widowControl/>
        <w:numPr>
          <w:ilvl w:val="0"/>
          <w:numId w:val="0"/>
        </w:numPr>
        <w:suppressLineNumbers w:val="0"/>
        <w:pBdr>
          <w:left w:val="none" w:color="auto" w:sz="0" w:space="0"/>
        </w:pBdr>
        <w:spacing w:before="0" w:beforeAutospacing="0" w:after="0" w:afterAutospacing="0" w:line="24" w:lineRule="atLeast"/>
        <w:ind w:leftChars="0"/>
      </w:pPr>
      <w:r>
        <w:rPr>
          <w:rFonts w:hint="eastAsia"/>
          <w:lang w:val="en-US" w:eastAsia="zh-CN"/>
        </w:rPr>
        <w:t>2.</w:t>
      </w:r>
      <w:r>
        <w:t>污染防治设施是否正常运行，污染物处理是否达标，是否存在偷排、漏排等违法行为。</w:t>
      </w:r>
    </w:p>
    <w:p w14:paraId="65197CB9">
      <w:pPr>
        <w:keepNext w:val="0"/>
        <w:keepLines w:val="0"/>
        <w:widowControl/>
        <w:numPr>
          <w:ilvl w:val="0"/>
          <w:numId w:val="0"/>
        </w:numPr>
        <w:suppressLineNumbers w:val="0"/>
        <w:pBdr>
          <w:left w:val="none" w:color="auto" w:sz="0" w:space="0"/>
        </w:pBdr>
        <w:spacing w:before="0" w:beforeAutospacing="0" w:after="0" w:afterAutospacing="0" w:line="24" w:lineRule="atLeast"/>
        <w:ind w:leftChars="0"/>
      </w:pPr>
      <w:r>
        <w:rPr>
          <w:rFonts w:hint="eastAsia"/>
          <w:lang w:val="en-US" w:eastAsia="zh-CN"/>
        </w:rPr>
        <w:t>3.</w:t>
      </w:r>
      <w:r>
        <w:t>是否按规定开展自行监测，监测数据是否真实、准确、完整，是否及时公开环境信息。</w:t>
      </w:r>
    </w:p>
    <w:p w14:paraId="3A51CED2">
      <w:pPr>
        <w:keepNext w:val="0"/>
        <w:keepLines w:val="0"/>
        <w:widowControl/>
        <w:numPr>
          <w:ilvl w:val="0"/>
          <w:numId w:val="0"/>
        </w:numPr>
        <w:suppressLineNumbers w:val="0"/>
        <w:pBdr>
          <w:left w:val="none" w:color="auto" w:sz="0" w:space="0"/>
        </w:pBdr>
        <w:spacing w:before="0" w:beforeAutospacing="0" w:after="0" w:afterAutospacing="0" w:line="24" w:lineRule="atLeast"/>
        <w:ind w:left="-360" w:leftChars="0"/>
      </w:pPr>
      <w:r>
        <w:rPr>
          <w:rFonts w:hint="eastAsia"/>
          <w:b/>
          <w:bCs/>
          <w:lang w:val="en-US" w:eastAsia="zh-CN"/>
        </w:rPr>
        <w:t>3.</w:t>
      </w:r>
      <w:r>
        <w:rPr>
          <w:b/>
          <w:bCs/>
        </w:rPr>
        <w:t>实施依据</w:t>
      </w:r>
      <w:r>
        <w:t>：</w:t>
      </w:r>
    </w:p>
    <w:p w14:paraId="4CF92027">
      <w:pPr>
        <w:keepNext w:val="0"/>
        <w:keepLines w:val="0"/>
        <w:widowControl/>
        <w:numPr>
          <w:ilvl w:val="1"/>
          <w:numId w:val="3"/>
        </w:numPr>
        <w:suppressLineNumbers w:val="0"/>
        <w:pBdr>
          <w:left w:val="none" w:color="auto" w:sz="0" w:space="0"/>
        </w:pBdr>
        <w:tabs>
          <w:tab w:val="left" w:pos="1440"/>
        </w:tabs>
        <w:spacing w:before="0" w:beforeAutospacing="0" w:after="0" w:afterAutospacing="0" w:line="24" w:lineRule="atLeast"/>
        <w:ind w:left="360" w:hanging="360"/>
      </w:pPr>
      <w:r>
        <w:t>《中华人民共和国环境保护法》第四十二条：排放污染物的企业事业单位和其他生产经营者，应当采取措施，防治在生产建设或者其他活动中产生的废气、废水、废渣、医疗废物、粉尘、恶臭气体、放射性物质以及噪声、振动、光辐射、电磁辐射等对环境的污染和危害。排放污染物的企业事业单位，应当建立环境保护责任制度，明确单位负责人和相关人员的责任。重点排污单位应当按照国家有关规定和监测规范安装使用监测设备，保证监测设备正常运行，保存原始监测记录。严禁通过暗管、渗井、渗坑、灌注或者篡改、伪造监测数据，或者不正常运行防治污染设施等逃避监管的方式违法排放污染物。</w:t>
      </w:r>
    </w:p>
    <w:p w14:paraId="6521DFBA">
      <w:pPr>
        <w:keepNext w:val="0"/>
        <w:keepLines w:val="0"/>
        <w:widowControl/>
        <w:numPr>
          <w:ilvl w:val="0"/>
          <w:numId w:val="0"/>
        </w:numPr>
        <w:suppressLineNumbers w:val="0"/>
        <w:pBdr>
          <w:left w:val="none" w:color="auto" w:sz="0" w:space="0"/>
        </w:pBdr>
        <w:spacing w:before="0" w:beforeAutospacing="0" w:after="0" w:afterAutospacing="0" w:line="24" w:lineRule="atLeast"/>
        <w:ind w:leftChars="0"/>
      </w:pPr>
      <w:r>
        <w:rPr>
          <w:rFonts w:hint="eastAsia"/>
          <w:lang w:val="en-US" w:eastAsia="zh-CN"/>
        </w:rPr>
        <w:t>2.</w:t>
      </w:r>
      <w:r>
        <w:t>《排污许可管理条例》第十九条：排污单位应当按照排污许可证规定和有关标准规范，依法开展自行监测，并保存原始监测记录。原始监测记录保存期限不得少于 5 年。排污单位应当对自行监测数据的真实性、准确性负责，不得篡改、伪造。</w:t>
      </w:r>
    </w:p>
    <w:p w14:paraId="144C06FC">
      <w:pPr>
        <w:keepNext w:val="0"/>
        <w:keepLines w:val="0"/>
        <w:widowControl/>
        <w:numPr>
          <w:ilvl w:val="0"/>
          <w:numId w:val="0"/>
        </w:numPr>
        <w:suppressLineNumbers w:val="0"/>
        <w:pBdr>
          <w:left w:val="none" w:color="auto" w:sz="0" w:space="0"/>
        </w:pBdr>
        <w:spacing w:before="0" w:beforeAutospacing="0" w:after="0" w:afterAutospacing="0" w:line="24" w:lineRule="atLeast"/>
        <w:ind w:left="-360" w:leftChars="0"/>
      </w:pPr>
      <w:r>
        <w:rPr>
          <w:rFonts w:hint="eastAsia"/>
          <w:b/>
          <w:bCs/>
          <w:lang w:val="en-US" w:eastAsia="zh-CN"/>
        </w:rPr>
        <w:t>4.</w:t>
      </w:r>
      <w:r>
        <w:rPr>
          <w:b/>
          <w:bCs/>
        </w:rPr>
        <w:t>检查主体</w:t>
      </w:r>
      <w:r>
        <w:t>：乡镇环境保护相关机构（若有）、综合行政执法机构（受上级委托）</w:t>
      </w:r>
    </w:p>
    <w:p w14:paraId="60EDFB32">
      <w:pPr>
        <w:keepNext w:val="0"/>
        <w:keepLines w:val="0"/>
        <w:widowControl/>
        <w:numPr>
          <w:ilvl w:val="0"/>
          <w:numId w:val="0"/>
        </w:numPr>
        <w:suppressLineNumbers w:val="0"/>
        <w:pBdr>
          <w:left w:val="none" w:color="auto" w:sz="0" w:space="0"/>
        </w:pBdr>
        <w:spacing w:before="0" w:beforeAutospacing="0" w:after="0" w:afterAutospacing="0" w:line="24" w:lineRule="atLeast"/>
        <w:ind w:left="-360" w:leftChars="0"/>
      </w:pPr>
      <w:r>
        <w:rPr>
          <w:rFonts w:hint="eastAsia"/>
          <w:b/>
          <w:bCs/>
          <w:lang w:val="en-US" w:eastAsia="zh-CN"/>
        </w:rPr>
        <w:t>5.</w:t>
      </w:r>
      <w:r>
        <w:rPr>
          <w:b/>
          <w:bCs/>
        </w:rPr>
        <w:t>检查方式</w:t>
      </w:r>
      <w:r>
        <w:t>：现场检查（查看污染防治设施运行情况、采样监测污染物排放浓度等）、查阅企业排污台账和监测报告等非现场检查</w:t>
      </w:r>
    </w:p>
    <w:p w14:paraId="627F641B">
      <w:pPr>
        <w:keepNext w:val="0"/>
        <w:keepLines w:val="0"/>
        <w:widowControl/>
        <w:numPr>
          <w:ilvl w:val="0"/>
          <w:numId w:val="0"/>
        </w:numPr>
        <w:suppressLineNumbers w:val="0"/>
        <w:pBdr>
          <w:left w:val="none" w:color="auto" w:sz="0" w:space="0"/>
        </w:pBdr>
        <w:spacing w:before="0" w:beforeAutospacing="0" w:after="0" w:afterAutospacing="0" w:line="24" w:lineRule="atLeast"/>
        <w:ind w:leftChars="0"/>
      </w:pPr>
      <w:r>
        <w:t>品、季节性商品、积压商品等商品外，为了排挤竞争对手或者独占市场，以低于成本的价格倾销，扰乱正常的生产经营秩序，损害国家利益或者其他经营者的合法权益；（三）捏造、散布涨价信息，哄抬价格，推动商品价格过高上涨的；（四）利用虚假的或者使人误解的价格手段，诱骗消费者或者其他经营者与其进行交易；（五）提供相同商品或者服务，对具有同等交易条件的其他经营者实行价格歧视；（六）采取抬高等级或者压低等级等手段收购、销售商品或者提供服务，变相提高或者压低价格；（七）违反法律、法规的规定牟取暴利；（八）法律、行政法规禁止的其他不正当价格行为。</w:t>
      </w:r>
    </w:p>
    <w:p w14:paraId="1D634DA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F8D60"/>
    <w:multiLevelType w:val="multilevel"/>
    <w:tmpl w:val="80AF8D6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56F40376"/>
    <w:multiLevelType w:val="multilevel"/>
    <w:tmpl w:val="56F4037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F0565"/>
    <w:rsid w:val="430F0A70"/>
    <w:rsid w:val="5E1574DF"/>
    <w:rsid w:val="7B4F0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2198</Words>
  <Characters>2232</Characters>
  <Lines>0</Lines>
  <Paragraphs>0</Paragraphs>
  <TotalTime>3</TotalTime>
  <ScaleCrop>false</ScaleCrop>
  <LinksUpToDate>false</LinksUpToDate>
  <CharactersWithSpaces>2236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2025-05-27T08:45:00Z</dcterms:created>
  <dc:creator>东城.陌路</dc:creator>
  <cp:lastModifiedBy>东城.陌路</cp:lastModifiedBy>
  <dcterms:modified xsi:type="dcterms:W3CDTF">2025-05-27T08:56:35Z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1D40089230FE4F6CB571C93A5FF240E6_11</vt:lpwstr>
  </property>
  <property fmtid="{D5CDD505-2E9C-101B-9397-08002B2CF9AE}" pid="4" name="KSOTemplateDocerSaveRecord">
    <vt:lpwstr>eyJoZGlkIjoiZGQ0ZDcyMmE0YWI4NjZjOTc0N2E0ZDEzNmNmNzUxMzYiLCJ1c2VySWQiOiI3Nzk4MTc4NzIifQ==</vt:lpwstr>
  </property>
</Properties>
</file>