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315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唐山市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统计领域轻微违法行为包容免罚清单</w:t>
      </w:r>
    </w:p>
    <w:tbl>
      <w:tblPr>
        <w:tblStyle w:val="3"/>
        <w:tblW w:w="14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7"/>
        <w:gridCol w:w="1707"/>
        <w:gridCol w:w="9910"/>
        <w:gridCol w:w="975"/>
        <w:gridCol w:w="1121"/>
      </w:tblGrid>
      <w:tr w14:paraId="682F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 w:hRule="atLeast"/>
          <w:jc w:val="center"/>
        </w:trPr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DB3E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序号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EAC47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事项名称</w:t>
            </w:r>
          </w:p>
        </w:tc>
        <w:tc>
          <w:tcPr>
            <w:tcW w:w="9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032ED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实施依据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EF128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免罚情形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8B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适用条件</w:t>
            </w:r>
          </w:p>
        </w:tc>
      </w:tr>
      <w:tr w14:paraId="5661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73" w:hRule="atLeast"/>
          <w:jc w:val="center"/>
        </w:trPr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207C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lang w:val="en-US"/>
              </w:rPr>
              <w:t>1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2B83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对拒绝提供统计资料的处罚</w:t>
            </w:r>
          </w:p>
        </w:tc>
        <w:tc>
          <w:tcPr>
            <w:tcW w:w="9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1ED296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《中华人民共和国统计法》（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日主席令第九号，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日予以修订，2024年9月13日予以修正）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第四十四条　作为统计调查对象的国家机关、企业事业单位或者其他组织有下列行为之一的，由县级以上人民政府统计机构责令改正，给予警告，可以予以通报；其负有责任的领导人员和直接责任人员属于公职人员的，由任免机关、单位或者监察机关依法给予处分：</w:t>
            </w:r>
          </w:p>
          <w:p w14:paraId="2A4AE330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（一）拒绝提供统计资料或者经催报后仍未按时提供统计资料的；</w:t>
            </w:r>
          </w:p>
          <w:p w14:paraId="2F923E60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（二）提供不真实或者不完整的统计资料的；</w:t>
            </w:r>
          </w:p>
          <w:p w14:paraId="17AAFDB8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（三）拒绝答复或者不如实答复统计检查查询书的；</w:t>
            </w:r>
          </w:p>
          <w:p w14:paraId="079F99DB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（四）拒绝、阻碍统计调查、统计检查的；</w:t>
            </w:r>
          </w:p>
          <w:p w14:paraId="52FF56D3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（五）转移、隐匿、篡改、毁弃或者拒绝提供原始记录和凭证、统计台账、统计调查表及其他相关证明和资料的。</w:t>
            </w:r>
          </w:p>
          <w:p w14:paraId="7804FA33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企业事业单位或者其他组织有前款所列行为之一的，可以并处十万元以下的罚款；情节严重的，并处十万元以上五十万元以下的罚款。</w:t>
            </w:r>
          </w:p>
          <w:p w14:paraId="6EDF8B7B">
            <w:pPr>
              <w:ind w:firstLine="400" w:firstLineChars="200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个体工商户有本条第一款所列行为之一的，由县级以上人民政府统计机构责令改正，给予警告，可以并处一万元以下的罚款。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0281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首违免罚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3A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初次违法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危害后果轻微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并及时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改正</w:t>
            </w:r>
          </w:p>
        </w:tc>
      </w:tr>
      <w:tr w14:paraId="030B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47" w:hRule="atLeast"/>
          <w:jc w:val="center"/>
        </w:trPr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9BC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lang w:val="en-US"/>
              </w:rPr>
              <w:t>2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2AC9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对迟报统计资料，未按照国家有关规定设置原始记录、统计台账的处罚</w:t>
            </w:r>
          </w:p>
        </w:tc>
        <w:tc>
          <w:tcPr>
            <w:tcW w:w="9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5521AD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《中华人民共和国统计法》（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日主席令第九号，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日予以修订，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2024年9月13日予以修正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第四十五条　作为统计调查对象的国家机关、企业事业单位或者其他组织迟报统计资料，或者未按照国家有关规定设置原始记录、统计台账的，由县级以上人民政府统计机构责令改正，给予警告，可以予以通报；其负有责任的领导人员和直接责任人员属于公职人员的，由任免机关、单位或者监察机关依法给予处分。</w:t>
            </w:r>
          </w:p>
          <w:p w14:paraId="5289774F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企业事业单位或者其他组织有前款所列行为之一的，可以并处五万元以下的罚款。</w:t>
            </w:r>
          </w:p>
          <w:p w14:paraId="0D329950">
            <w:pPr>
              <w:ind w:firstLine="400" w:firstLineChars="200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个体工商户迟报统计资料的，由县级以上人民政府统计机构责令改正，给予警告，可以并处一千元以下的罚款。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D389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首违免罚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70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初次违法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危害后果轻微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并及时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改正</w:t>
            </w:r>
          </w:p>
        </w:tc>
      </w:tr>
    </w:tbl>
    <w:p w14:paraId="4CFF9A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" w:lineRule="exact"/>
        <w:ind w:left="0" w:right="0"/>
        <w:textAlignment w:val="auto"/>
      </w:pPr>
    </w:p>
    <w:p w14:paraId="12EE0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zVkN2I1YWIwZjdjMTc4MWNjNjI3ZTk0YTFlMTEifQ=="/>
  </w:docVars>
  <w:rsids>
    <w:rsidRoot w:val="00000000"/>
    <w:rsid w:val="01E82C1A"/>
    <w:rsid w:val="26151358"/>
    <w:rsid w:val="2D1063D5"/>
    <w:rsid w:val="3DDD2303"/>
    <w:rsid w:val="3ED8414A"/>
    <w:rsid w:val="54580077"/>
    <w:rsid w:val="5AC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756</Characters>
  <Lines>0</Lines>
  <Paragraphs>0</Paragraphs>
  <TotalTime>83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2022-07-25T04:58:00Z</dcterms:created>
  <dc:creator>Lenovo</dc:creator>
  <cp:lastModifiedBy>忙里偷闲</cp:lastModifiedBy>
  <cp:lastPrinted>2025-04-28T08:14:04Z</cp:lastPrinted>
  <dcterms:modified xsi:type="dcterms:W3CDTF">2025-04-28T09:39:24Z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3E59C99944564CA7A11ABFE3FBEFA24D</vt:lpwstr>
  </property>
  <property fmtid="{D5CDD505-2E9C-101B-9397-08002B2CF9AE}" pid="4" name="KSOTemplateDocerSaveRecord">
    <vt:lpwstr>eyJoZGlkIjoiZmU2ZTY2ZDA5ZjNiZTkxOTY4YzA5ZDY0YTc0MjdlN2MiLCJ1c2VySWQiOiI0NzEzNzAzNjEifQ==</vt:lpwstr>
  </property>
</Properties>
</file>