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音像记录事项清单</w:t>
      </w:r>
    </w:p>
    <w:tbl>
      <w:tblPr>
        <w:tblStyle w:val="2"/>
        <w:tblpPr w:leftFromText="180" w:rightFromText="180" w:vertAnchor="page" w:horzAnchor="margin" w:tblpY="3046"/>
        <w:tblW w:w="152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43"/>
        <w:gridCol w:w="1080"/>
        <w:gridCol w:w="1204"/>
        <w:gridCol w:w="1316"/>
        <w:gridCol w:w="1107"/>
        <w:gridCol w:w="1593"/>
        <w:gridCol w:w="1080"/>
        <w:gridCol w:w="1260"/>
        <w:gridCol w:w="2520"/>
        <w:gridCol w:w="1440"/>
        <w:gridCol w:w="900"/>
        <w:gridCol w:w="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执法环节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执法事项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记录事项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记录场合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执法时限要求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执法部门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记录人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开始记录时间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记录过程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结束记录时间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18"/>
                <w:szCs w:val="18"/>
              </w:rPr>
              <w:t>执法记录类别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调查取证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调查取证全过程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调查取证场所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进入调查取证场所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记录调查取证全过程。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离开调查取证场所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spacing w:val="-20"/>
                <w:kern w:val="0"/>
                <w:sz w:val="18"/>
                <w:szCs w:val="18"/>
              </w:rPr>
              <w:t>陈述、申辩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口头陈述、申辩全过程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陈述申辩场所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进入陈述申辩场所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记录被检查对象口头陈述、申辩全过程。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离开陈述申辩场所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听证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举行听证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听证全过程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听证场所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进入听证场所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记录听证全过程。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离开听证场所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证据保全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先行证据保全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先行证据保全全过程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先行证据保全场所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进入证据保全场所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记录先行证据保全全过程；记录证据保全物品详细情况。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离开证据保全场所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证据保全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解除保全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解除先行证据保全全过程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解除保全场所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进入解除保全场所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记录解除证据保全全过程；记录解除证据保全物品的详细情况。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离开解除保全场所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tLeast"/>
              <w:ind w:left="43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强制执行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拆除、封闭违法设施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拆除、封闭违法设施全过程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现场场所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综合行政执法队配合法院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执法人员配合法院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进入现场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记录拆除、封闭违法设施全过程；记录拆除、封闭违法设施的详细情况。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离开现场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tLeast"/>
              <w:ind w:left="43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文书送达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spacing w:val="-20"/>
                <w:kern w:val="0"/>
                <w:sz w:val="18"/>
                <w:szCs w:val="18"/>
              </w:rPr>
              <w:t>入户直接送达、留置送达、公告送达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送达文书全过程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文书送达场所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  <w:bookmarkStart w:id="0" w:name="_GoBack"/>
            <w:bookmarkEnd w:id="0"/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到达文书送达场所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记录入户直接送达、留置送达或公告送达文书的全过程。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文书送达环节结束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填报单位：迁西县</w:t>
      </w:r>
      <w:r>
        <w:rPr>
          <w:rFonts w:hint="eastAsia" w:ascii="方正仿宋简体" w:eastAsia="方正仿宋简体"/>
          <w:color w:val="000000"/>
          <w:sz w:val="32"/>
          <w:szCs w:val="32"/>
          <w:lang w:eastAsia="zh-CN"/>
        </w:rPr>
        <w:t>渔户寨乡</w:t>
      </w:r>
      <w:r>
        <w:rPr>
          <w:rFonts w:hint="eastAsia" w:ascii="方正仿宋简体" w:eastAsia="方正仿宋简体"/>
          <w:color w:val="000000"/>
          <w:sz w:val="32"/>
          <w:szCs w:val="32"/>
        </w:rPr>
        <w:t>人民政府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zEwNTYzZDFiMjQ4N2U2MzZkYTZkY2I1YTE2ZDgifQ=="/>
  </w:docVars>
  <w:rsids>
    <w:rsidRoot w:val="10C00910"/>
    <w:rsid w:val="02636D2E"/>
    <w:rsid w:val="10C00910"/>
    <w:rsid w:val="276553FC"/>
    <w:rsid w:val="4D22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2020-11-09T01:26:00Z</dcterms:created>
  <dc:creator>张雁滨 心态教练</dc:creator>
  <cp:lastModifiedBy>花里个少年别样红</cp:lastModifiedBy>
  <dcterms:modified xsi:type="dcterms:W3CDTF">2023-10-30T02:38:29Z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64C2D158686149FDA6711673E3086F0D_12</vt:lpwstr>
  </property>
</Properties>
</file>