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  <w:lang w:eastAsia="zh-CN"/>
        </w:rPr>
        <w:t>新集镇</w:t>
      </w:r>
      <w:r>
        <w:rPr>
          <w:rFonts w:hint="eastAsia" w:eastAsia="方正小标宋简体"/>
          <w:color w:val="000000"/>
          <w:sz w:val="44"/>
          <w:szCs w:val="44"/>
        </w:rPr>
        <w:t>重大行政执法决定法制审核清单</w:t>
      </w:r>
    </w:p>
    <w:tbl>
      <w:tblPr>
        <w:tblStyle w:val="2"/>
        <w:tblW w:w="14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134"/>
        <w:gridCol w:w="2836"/>
        <w:gridCol w:w="3403"/>
        <w:gridCol w:w="850"/>
        <w:gridCol w:w="1986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执法项目大类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审核的具体执法决定项目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提交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应提交的审核资料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行政许可类决定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拟做出不予许可决定或撤销许可决定的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《河北省重大行政执法决定法制审核办法》第二条、《中华人民共和国行政许可法》第三十八条、六十九条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行政综合服务中心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拟做出的不予行政许可或撤销许可决定书（代拟稿）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行政处罚类决定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对从事非经营活动的公民处以</w:t>
            </w:r>
            <w:r>
              <w:rPr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元以上罚款，对从事非经营活动的法人或者其他组织处以</w:t>
            </w:r>
            <w:r>
              <w:rPr>
                <w:color w:val="00000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元以上罚款；对从事经营活动的公民处以</w:t>
            </w:r>
            <w:r>
              <w:rPr>
                <w:color w:val="000000"/>
                <w:sz w:val="18"/>
                <w:szCs w:val="18"/>
              </w:rPr>
              <w:t>1000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元以上罚款，对从事经营活动的法人或者其他组织处以</w:t>
            </w:r>
            <w:r>
              <w:rPr>
                <w:color w:val="000000"/>
                <w:sz w:val="18"/>
                <w:szCs w:val="18"/>
              </w:rPr>
              <w:t>10000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《河北省重大行政执法决定法制审核办法》第二条、《中华人民共和国行政处罚法》第四十二条、《河北省人民政府关于行政处罚听证范围中较大数额罚款数额的通知》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责令停产停业、吊销许可证或执照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spacing w:line="260" w:lineRule="exact"/>
              <w:rPr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4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查封、扣押，冻结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《河北省重大行政执法决定法制审核办法》第二条、《中华人民共和国行政强制法》第十六条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现场笔录、行政强制措施审批表、相关证据资料、行政强制措施决定书等（代拟稿）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（一）强制措施是否符合法定条件；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（二）强制措施是否按规定审批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强制拆除、卸载等强制执行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《河北省重大行政执法决定法制审核办法》第二条、《中华人民共和国行政强制法》第四十四条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行政强制执行催告书、行政强制执行决定书（代拟稿）等相关审核资料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（一）是否事先催告当事人履行义务；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（二）是否听取当事人陈述和申辩，当事人提出的事实、理由或证据成立的，承办部门是否采纳；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（三）采取强制执行是否符合法定条件；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（四）采取强制执行是否按规定审批。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2NTZiNzBmZmZlZmVlMzYxMmE4YzkzNDJiNzAifQ=="/>
  </w:docVars>
  <w:rsids>
    <w:rsidRoot w:val="0F935FB6"/>
    <w:rsid w:val="0961362E"/>
    <w:rsid w:val="0F935FB6"/>
    <w:rsid w:val="265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2020-11-09T01:28:00Z</dcterms:created>
  <dc:creator>张雁滨 心态教练</dc:creator>
  <cp:lastModifiedBy>Administrator</cp:lastModifiedBy>
  <dcterms:modified xsi:type="dcterms:W3CDTF">2023-10-31T04:11:30Z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03B673F4BBB142D0ABC1645C3C65848C_12</vt:lpwstr>
  </property>
</Properties>
</file>