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三屯营镇综合行政执法队</w:t>
      </w:r>
      <w:r>
        <w:rPr>
          <w:rFonts w:hint="eastAsia" w:eastAsia="方正小标宋简体"/>
          <w:color w:val="000000"/>
          <w:sz w:val="44"/>
          <w:szCs w:val="44"/>
        </w:rPr>
        <w:t>重大行政执法决定法制审核清单</w:t>
      </w:r>
    </w:p>
    <w:tbl>
      <w:tblPr>
        <w:tblStyle w:val="2"/>
        <w:tblW w:w="14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134"/>
        <w:gridCol w:w="2836"/>
        <w:gridCol w:w="3403"/>
        <w:gridCol w:w="850"/>
        <w:gridCol w:w="1986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执法项目大类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审核的具体执法决定项目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依据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提交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</w:rPr>
              <w:t>应提交的审核资料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行政许可类决定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拟做出不予许可决定或撤销许可决定的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《河北省重大行政执法决定法制审核办法》第二条、《中华人民共和国行政许可法》第三十八条、六十九条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行政综合服务中心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拟做出的不予行政许可或撤销许可决定书（代拟稿）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审核作出不予行政许可或撤销许可决定的依据是否准确，程序是否合法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行政处罚类决定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对从事非经营活动的公民处以</w:t>
            </w:r>
            <w:r>
              <w:rPr>
                <w:color w:val="000000"/>
                <w:sz w:val="18"/>
                <w:szCs w:val="18"/>
              </w:rPr>
              <w:t>500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元以上罚款，对从事非经营活动的法人或者其他组织处以</w:t>
            </w:r>
            <w:r>
              <w:rPr>
                <w:color w:val="000000"/>
                <w:sz w:val="18"/>
                <w:szCs w:val="18"/>
              </w:rPr>
              <w:t>5000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元以上罚款；对从事经营活动的公民处以</w:t>
            </w:r>
            <w:r>
              <w:rPr>
                <w:color w:val="000000"/>
                <w:sz w:val="18"/>
                <w:szCs w:val="18"/>
              </w:rPr>
              <w:t>1000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元以上罚款，对从事经营活动的法人或者其他组织处以</w:t>
            </w:r>
            <w:r>
              <w:rPr>
                <w:color w:val="000000"/>
                <w:sz w:val="18"/>
                <w:szCs w:val="18"/>
              </w:rPr>
              <w:t>10000</w:t>
            </w:r>
            <w:r>
              <w:rPr>
                <w:rFonts w:hint="eastAsia"/>
                <w:color w:val="000000"/>
                <w:sz w:val="18"/>
                <w:szCs w:val="18"/>
              </w:rPr>
              <w:t>元以上罚款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《河北省重大行政执法决定法制审核办法》第二条、《中华人民共和国行政处罚法》第四十二条、《河北省人民政府关于行政处罚听证范围中较大数额罚款数额的通知》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案件调查报告、行政相对人陈述申辩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笔录、相关证据资料、行政处罚决定书等（代拟稿）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责令停产停业、吊销许可证或执照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《河北省重大行政执法决定法制审核办法》第二条、《中华人民共和国行政处罚法》第四十二条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案件调查报告、行政相对人陈述申辩笔录、相关证据资料、行政处罚决定书等（代拟稿）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（一）执法主体是否合法，执法人员是否具备执法资格；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（二）主要事实是否清楚，证据是否确凿充分；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（三）适用法律法规规章是否准确，执行处罚裁量权标准是否适当；</w:t>
            </w:r>
          </w:p>
          <w:p>
            <w:pPr>
              <w:spacing w:line="260" w:lineRule="exact"/>
              <w:rPr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14"/>
                <w:sz w:val="18"/>
                <w:szCs w:val="18"/>
              </w:rPr>
              <w:t>（四）程序是否合法，是否充分保障行政相对人权利。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行政强制类决定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查封、扣押，冻结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《河北省重大行政执法决定法制审核办法》第二条、《中华人民共和国行政强制法》第十六条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现场笔录、行政强制措施审批表、相关证据资料、行政强制措施决定书等（代拟稿）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（一）强制措施是否符合法定条件；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（二）强制措施是否按规定审批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强制拆除、卸载等强制执行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《河北省重大行政执法决定法制审核办法》第二条、《中华人民共和国行政强制法》第四十四条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综合执法队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行政强制执行催告书、行政强制执行决定书（代拟稿）等相关审核资料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（一）是否事先催告当事人履行义务；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（二）是否听取当事人陈述和申辩，当事人提出的事实、理由或证据成立的，承办部门是否采纳；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（三）采取强制执行是否符合法定条件；</w:t>
            </w:r>
          </w:p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（四）采取强制执行是否按规定审批。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TBiMDRlZDI4ODI3MGYxODA2MzIwZmZlYTZhMzUifQ=="/>
  </w:docVars>
  <w:rsids>
    <w:rsidRoot w:val="00000000"/>
    <w:rsid w:val="7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111</cp:lastModifiedBy>
  <dcterms:modified xsi:type="dcterms:W3CDTF">2023-10-18T01:57:00Z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B595E11EF1964AC78FB3596B0A771010_12</vt:lpwstr>
  </property>
</Properties>
</file>